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1A5B7" w14:textId="77777777" w:rsidR="0003575F" w:rsidRPr="006B1228" w:rsidRDefault="0003575F" w:rsidP="00A17030">
      <w:pPr>
        <w:pStyle w:val="NormalWeb"/>
        <w:spacing w:before="0" w:beforeAutospacing="0" w:after="0" w:afterAutospacing="0"/>
        <w:ind w:right="20"/>
        <w:jc w:val="center"/>
        <w:rPr>
          <w:rFonts w:ascii="Arial" w:hAnsi="Arial" w:cs="Arial"/>
          <w:b/>
        </w:rPr>
      </w:pPr>
    </w:p>
    <w:p w14:paraId="246F57EA" w14:textId="77777777" w:rsidR="00A17030" w:rsidRPr="006B1228" w:rsidRDefault="00894229" w:rsidP="00A17030">
      <w:pPr>
        <w:pStyle w:val="NormalWeb"/>
        <w:spacing w:before="0" w:beforeAutospacing="0" w:after="0" w:afterAutospacing="0"/>
        <w:ind w:right="20"/>
        <w:jc w:val="center"/>
        <w:rPr>
          <w:rFonts w:ascii="Arial" w:hAnsi="Arial" w:cs="Arial"/>
          <w:b/>
        </w:rPr>
      </w:pPr>
      <w:r w:rsidRPr="006B1228">
        <w:rPr>
          <w:rFonts w:ascii="Arial" w:hAnsi="Arial" w:cs="Arial"/>
          <w:b/>
        </w:rPr>
        <w:t>Projeto de Lei nº</w:t>
      </w:r>
      <w:r w:rsidR="00492060" w:rsidRPr="006B1228">
        <w:rPr>
          <w:rFonts w:ascii="Arial" w:hAnsi="Arial" w:cs="Arial"/>
          <w:b/>
        </w:rPr>
        <w:t xml:space="preserve"> </w:t>
      </w:r>
      <w:r w:rsidR="003974D0">
        <w:rPr>
          <w:rFonts w:ascii="Arial" w:hAnsi="Arial" w:cs="Arial"/>
          <w:b/>
        </w:rPr>
        <w:t>21</w:t>
      </w:r>
      <w:r w:rsidRPr="006B1228">
        <w:rPr>
          <w:rFonts w:ascii="Arial" w:hAnsi="Arial" w:cs="Arial"/>
          <w:b/>
        </w:rPr>
        <w:t xml:space="preserve"> de</w:t>
      </w:r>
      <w:r w:rsidR="00492060" w:rsidRPr="006B1228">
        <w:rPr>
          <w:rFonts w:ascii="Arial" w:hAnsi="Arial" w:cs="Arial"/>
          <w:b/>
        </w:rPr>
        <w:t xml:space="preserve"> </w:t>
      </w:r>
      <w:r w:rsidR="003974D0">
        <w:rPr>
          <w:rFonts w:ascii="Arial" w:hAnsi="Arial" w:cs="Arial"/>
          <w:b/>
        </w:rPr>
        <w:t xml:space="preserve">06 </w:t>
      </w:r>
      <w:r w:rsidR="005D13C8" w:rsidRPr="006B1228">
        <w:rPr>
          <w:rFonts w:ascii="Arial" w:hAnsi="Arial" w:cs="Arial"/>
          <w:b/>
        </w:rPr>
        <w:t xml:space="preserve">de </w:t>
      </w:r>
      <w:r w:rsidR="003974D0">
        <w:rPr>
          <w:rFonts w:ascii="Arial" w:hAnsi="Arial" w:cs="Arial"/>
          <w:b/>
        </w:rPr>
        <w:t>outu</w:t>
      </w:r>
      <w:r w:rsidR="004C55C8">
        <w:rPr>
          <w:rFonts w:ascii="Arial" w:hAnsi="Arial" w:cs="Arial"/>
          <w:b/>
        </w:rPr>
        <w:t>bro</w:t>
      </w:r>
      <w:r w:rsidR="005D13C8" w:rsidRPr="006B1228">
        <w:rPr>
          <w:rFonts w:ascii="Arial" w:hAnsi="Arial" w:cs="Arial"/>
          <w:b/>
        </w:rPr>
        <w:t xml:space="preserve"> de 202</w:t>
      </w:r>
      <w:r w:rsidR="00492060" w:rsidRPr="006B1228">
        <w:rPr>
          <w:rFonts w:ascii="Arial" w:hAnsi="Arial" w:cs="Arial"/>
          <w:b/>
        </w:rPr>
        <w:t>1</w:t>
      </w:r>
    </w:p>
    <w:p w14:paraId="5E8C7E5A" w14:textId="77777777" w:rsidR="00A17030" w:rsidRPr="006B1228" w:rsidRDefault="00A17030" w:rsidP="00A17030">
      <w:pPr>
        <w:pStyle w:val="NormalWeb"/>
        <w:spacing w:before="0" w:beforeAutospacing="0" w:after="0" w:afterAutospacing="0"/>
        <w:ind w:right="20"/>
        <w:jc w:val="center"/>
        <w:rPr>
          <w:rFonts w:ascii="Arial" w:hAnsi="Arial" w:cs="Arial"/>
          <w:b/>
        </w:rPr>
      </w:pPr>
    </w:p>
    <w:p w14:paraId="4ED83470" w14:textId="77777777" w:rsidR="004B3768" w:rsidRPr="006B1228" w:rsidRDefault="004B3768" w:rsidP="004B3768">
      <w:pPr>
        <w:numPr>
          <w:ilvl w:val="0"/>
          <w:numId w:val="3"/>
        </w:numPr>
        <w:suppressAutoHyphens/>
        <w:ind w:left="4253"/>
        <w:jc w:val="both"/>
        <w:rPr>
          <w:rFonts w:ascii="Arial" w:hAnsi="Arial" w:cs="Arial"/>
          <w:b/>
          <w:color w:val="000000"/>
        </w:rPr>
      </w:pPr>
      <w:r w:rsidRPr="006B1228">
        <w:rPr>
          <w:rFonts w:ascii="Arial" w:hAnsi="Arial" w:cs="Arial"/>
          <w:b/>
          <w:color w:val="000000"/>
        </w:rPr>
        <w:t>“Concede anistia sobre multas e juros incidentes no recolhimento de Impostos e Taxas Municipais e dá outras providências.”</w:t>
      </w:r>
    </w:p>
    <w:p w14:paraId="57607C2F" w14:textId="77777777" w:rsidR="004B3768" w:rsidRPr="006B1228" w:rsidRDefault="004B3768" w:rsidP="004B3768">
      <w:pPr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</w:p>
    <w:p w14:paraId="2B890C90" w14:textId="77777777" w:rsidR="004B3768" w:rsidRPr="006B1228" w:rsidRDefault="004B3768" w:rsidP="004B3768">
      <w:pPr>
        <w:jc w:val="both"/>
        <w:rPr>
          <w:rFonts w:ascii="Arial" w:hAnsi="Arial" w:cs="Arial"/>
          <w:color w:val="000000"/>
        </w:rPr>
      </w:pPr>
      <w:r w:rsidRPr="006B1228">
        <w:rPr>
          <w:rFonts w:ascii="Arial" w:hAnsi="Arial" w:cs="Arial"/>
        </w:rPr>
        <w:t>A Câmara Municipal de Santana do Deserto aprova e o Prefeito sanciona a seguinte Lei:</w:t>
      </w:r>
      <w:r w:rsidRPr="006B1228">
        <w:rPr>
          <w:rFonts w:ascii="Arial" w:hAnsi="Arial" w:cs="Arial"/>
          <w:color w:val="000000"/>
        </w:rPr>
        <w:t xml:space="preserve"> </w:t>
      </w:r>
    </w:p>
    <w:p w14:paraId="43B3C2F5" w14:textId="77777777" w:rsidR="004B3768" w:rsidRPr="006B1228" w:rsidRDefault="004B3768" w:rsidP="004B3768">
      <w:pPr>
        <w:jc w:val="both"/>
        <w:rPr>
          <w:rFonts w:ascii="Arial" w:hAnsi="Arial" w:cs="Arial"/>
          <w:color w:val="000000"/>
        </w:rPr>
      </w:pPr>
    </w:p>
    <w:p w14:paraId="624B1841" w14:textId="77777777" w:rsidR="004B3768" w:rsidRPr="006B1228" w:rsidRDefault="004B3768" w:rsidP="004B3768">
      <w:pPr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6B1228">
        <w:rPr>
          <w:rFonts w:ascii="Arial" w:hAnsi="Arial" w:cs="Arial"/>
          <w:b/>
          <w:bCs/>
          <w:color w:val="000000"/>
        </w:rPr>
        <w:t xml:space="preserve">Art. 1° - </w:t>
      </w:r>
      <w:r w:rsidRPr="006B1228">
        <w:rPr>
          <w:rFonts w:ascii="Arial" w:hAnsi="Arial" w:cs="Arial"/>
          <w:color w:val="000000"/>
        </w:rPr>
        <w:t xml:space="preserve">Fica a Fazenda Pública Municipal de Santana do Deserto autorizada a conceder anistia total e/ou parcial de juros, multas e demais encargos legais e/ou contratuais, apurados sobre os créditos tributários e não tributários de sua titularidade, tais como, o Imposto Sobre Serviços de Qualquer Natureza – ISSQN, o Imposto Predial e Territorial Urbano - IPTU,  Taxa de Água e Esgoto e as Taxas do Exercício do Poder de Polícia, inscritos ou não em Dívida Ativa, em cobrança administrativa e/ou judicial, com vencimentos até </w:t>
      </w:r>
      <w:r w:rsidRPr="006B1228">
        <w:rPr>
          <w:rFonts w:ascii="Arial" w:hAnsi="Arial" w:cs="Arial"/>
          <w:b/>
          <w:color w:val="000000"/>
        </w:rPr>
        <w:t>31 de Dezembro de 20</w:t>
      </w:r>
      <w:r w:rsidR="00492060" w:rsidRPr="006B1228">
        <w:rPr>
          <w:rFonts w:ascii="Arial" w:hAnsi="Arial" w:cs="Arial"/>
          <w:b/>
          <w:color w:val="000000"/>
        </w:rPr>
        <w:t>2</w:t>
      </w:r>
      <w:r w:rsidR="004C55C8">
        <w:rPr>
          <w:rFonts w:ascii="Arial" w:hAnsi="Arial" w:cs="Arial"/>
          <w:b/>
          <w:color w:val="000000"/>
        </w:rPr>
        <w:t>1</w:t>
      </w:r>
      <w:r w:rsidRPr="006B1228">
        <w:rPr>
          <w:rFonts w:ascii="Arial" w:hAnsi="Arial" w:cs="Arial"/>
          <w:b/>
          <w:color w:val="000000"/>
        </w:rPr>
        <w:t>.</w:t>
      </w:r>
    </w:p>
    <w:p w14:paraId="75EE5AFD" w14:textId="77777777" w:rsidR="004B3768" w:rsidRPr="006B1228" w:rsidRDefault="004B3768" w:rsidP="004B3768">
      <w:pPr>
        <w:jc w:val="both"/>
        <w:rPr>
          <w:rFonts w:ascii="Arial" w:hAnsi="Arial" w:cs="Arial"/>
        </w:rPr>
      </w:pPr>
    </w:p>
    <w:p w14:paraId="542592E5" w14:textId="77777777" w:rsidR="004B3768" w:rsidRPr="006B1228" w:rsidRDefault="004B3768" w:rsidP="004B3768">
      <w:pPr>
        <w:numPr>
          <w:ilvl w:val="0"/>
          <w:numId w:val="3"/>
        </w:numPr>
        <w:suppressAutoHyphens/>
        <w:jc w:val="both"/>
        <w:rPr>
          <w:rFonts w:ascii="Arial" w:hAnsi="Arial" w:cs="Arial"/>
          <w:color w:val="000000"/>
        </w:rPr>
      </w:pPr>
      <w:r w:rsidRPr="006B1228">
        <w:rPr>
          <w:rFonts w:ascii="Arial" w:hAnsi="Arial" w:cs="Arial"/>
          <w:b/>
          <w:bCs/>
          <w:color w:val="000000"/>
        </w:rPr>
        <w:t xml:space="preserve">Art. 2° – </w:t>
      </w:r>
      <w:r w:rsidRPr="006B1228">
        <w:rPr>
          <w:rFonts w:ascii="Arial" w:hAnsi="Arial" w:cs="Arial"/>
          <w:color w:val="000000"/>
        </w:rPr>
        <w:t xml:space="preserve">Os débitos referidos no </w:t>
      </w:r>
      <w:r w:rsidRPr="006B1228">
        <w:rPr>
          <w:rFonts w:ascii="Arial" w:hAnsi="Arial" w:cs="Arial"/>
          <w:b/>
          <w:bCs/>
          <w:color w:val="000000"/>
        </w:rPr>
        <w:t>Artigo 1°</w:t>
      </w:r>
      <w:r w:rsidRPr="006B1228">
        <w:rPr>
          <w:rFonts w:ascii="Arial" w:hAnsi="Arial" w:cs="Arial"/>
          <w:color w:val="000000"/>
        </w:rPr>
        <w:t xml:space="preserve"> poderão ser pagos, com a anistia de multas e juros, obedecendo aos seguintes critérios:</w:t>
      </w:r>
    </w:p>
    <w:p w14:paraId="4081461D" w14:textId="77777777" w:rsidR="004B3768" w:rsidRPr="006B1228" w:rsidRDefault="004B3768" w:rsidP="004B3768">
      <w:pPr>
        <w:jc w:val="both"/>
        <w:rPr>
          <w:rFonts w:ascii="Arial" w:hAnsi="Arial" w:cs="Arial"/>
          <w:color w:val="000000"/>
        </w:rPr>
      </w:pPr>
    </w:p>
    <w:p w14:paraId="3A6BA818" w14:textId="77777777" w:rsidR="004B3768" w:rsidRPr="004C55C8" w:rsidRDefault="004B3768" w:rsidP="004B3768">
      <w:pPr>
        <w:numPr>
          <w:ilvl w:val="0"/>
          <w:numId w:val="3"/>
        </w:numPr>
        <w:suppressAutoHyphens/>
        <w:jc w:val="both"/>
        <w:rPr>
          <w:rFonts w:ascii="Arial" w:hAnsi="Arial" w:cs="Arial"/>
          <w:color w:val="000000"/>
        </w:rPr>
      </w:pPr>
      <w:r w:rsidRPr="004C55C8">
        <w:rPr>
          <w:rFonts w:ascii="Arial" w:hAnsi="Arial" w:cs="Arial"/>
          <w:b/>
          <w:bCs/>
          <w:color w:val="000000"/>
        </w:rPr>
        <w:t>I</w:t>
      </w:r>
      <w:r w:rsidRPr="004C55C8">
        <w:rPr>
          <w:rFonts w:ascii="Arial" w:hAnsi="Arial" w:cs="Arial"/>
          <w:color w:val="000000"/>
        </w:rPr>
        <w:t xml:space="preserve"> – 100% (cem por cento), para pagamento em parcela única</w:t>
      </w:r>
      <w:r w:rsidR="004C55C8" w:rsidRPr="004C55C8">
        <w:rPr>
          <w:rFonts w:ascii="Arial" w:hAnsi="Arial" w:cs="Arial"/>
          <w:color w:val="000000"/>
        </w:rPr>
        <w:t xml:space="preserve"> ou em até </w:t>
      </w:r>
      <w:r w:rsidR="004C55C8">
        <w:rPr>
          <w:rFonts w:ascii="Arial" w:hAnsi="Arial" w:cs="Arial"/>
          <w:color w:val="000000"/>
        </w:rPr>
        <w:t>24</w:t>
      </w:r>
      <w:r w:rsidRPr="004C55C8">
        <w:rPr>
          <w:rFonts w:ascii="Arial" w:hAnsi="Arial" w:cs="Arial"/>
          <w:color w:val="000000"/>
        </w:rPr>
        <w:t xml:space="preserve"> (</w:t>
      </w:r>
      <w:r w:rsidR="004C55C8">
        <w:rPr>
          <w:rFonts w:ascii="Arial" w:hAnsi="Arial" w:cs="Arial"/>
          <w:color w:val="000000"/>
        </w:rPr>
        <w:t>vinte e quatro</w:t>
      </w:r>
      <w:r w:rsidRPr="004C55C8">
        <w:rPr>
          <w:rFonts w:ascii="Arial" w:hAnsi="Arial" w:cs="Arial"/>
          <w:color w:val="000000"/>
        </w:rPr>
        <w:t>) parcelas mensais e consecutivas;</w:t>
      </w:r>
    </w:p>
    <w:p w14:paraId="4F1C673A" w14:textId="77777777" w:rsidR="004B3768" w:rsidRPr="006B1228" w:rsidRDefault="004B3768" w:rsidP="004B3768">
      <w:pPr>
        <w:pStyle w:val="PargrafodaLista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FB0F2FE" w14:textId="77777777" w:rsidR="004B3768" w:rsidRPr="006B1228" w:rsidRDefault="004B3768" w:rsidP="004B3768">
      <w:pPr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6B1228">
        <w:rPr>
          <w:rFonts w:ascii="Arial" w:hAnsi="Arial" w:cs="Arial"/>
          <w:b/>
          <w:bCs/>
          <w:color w:val="000000"/>
        </w:rPr>
        <w:t xml:space="preserve">§ 1º </w:t>
      </w:r>
      <w:r w:rsidRPr="006B1228">
        <w:rPr>
          <w:rFonts w:ascii="Arial" w:hAnsi="Arial" w:cs="Arial"/>
          <w:bCs/>
          <w:color w:val="000000"/>
        </w:rPr>
        <w:t xml:space="preserve">– As hipóteses de parcelamento previsto no artigo anterior somente poderão ser </w:t>
      </w:r>
      <w:proofErr w:type="gramStart"/>
      <w:r w:rsidRPr="006B1228">
        <w:rPr>
          <w:rFonts w:ascii="Arial" w:hAnsi="Arial" w:cs="Arial"/>
          <w:bCs/>
          <w:color w:val="000000"/>
        </w:rPr>
        <w:t>requeridos e concedidos</w:t>
      </w:r>
      <w:proofErr w:type="gramEnd"/>
      <w:r w:rsidRPr="006B1228">
        <w:rPr>
          <w:rFonts w:ascii="Arial" w:hAnsi="Arial" w:cs="Arial"/>
          <w:bCs/>
          <w:color w:val="000000"/>
        </w:rPr>
        <w:t xml:space="preserve"> para os tributos vencidos e não pagos até </w:t>
      </w:r>
      <w:r w:rsidRPr="006B1228">
        <w:rPr>
          <w:rFonts w:ascii="Arial" w:hAnsi="Arial" w:cs="Arial"/>
          <w:b/>
          <w:bCs/>
          <w:color w:val="000000"/>
        </w:rPr>
        <w:t>Dezembro de 20</w:t>
      </w:r>
      <w:r w:rsidR="00492060" w:rsidRPr="006B1228">
        <w:rPr>
          <w:rFonts w:ascii="Arial" w:hAnsi="Arial" w:cs="Arial"/>
          <w:b/>
          <w:bCs/>
          <w:color w:val="000000"/>
        </w:rPr>
        <w:t>2</w:t>
      </w:r>
      <w:r w:rsidR="004C55C8">
        <w:rPr>
          <w:rFonts w:ascii="Arial" w:hAnsi="Arial" w:cs="Arial"/>
          <w:b/>
          <w:bCs/>
          <w:color w:val="000000"/>
        </w:rPr>
        <w:t>1</w:t>
      </w:r>
      <w:r w:rsidRPr="006B1228">
        <w:rPr>
          <w:rFonts w:ascii="Arial" w:hAnsi="Arial" w:cs="Arial"/>
          <w:bCs/>
          <w:color w:val="000000"/>
        </w:rPr>
        <w:t>.</w:t>
      </w:r>
    </w:p>
    <w:p w14:paraId="1266A25D" w14:textId="77777777" w:rsidR="004B3768" w:rsidRPr="006B1228" w:rsidRDefault="004B3768" w:rsidP="004B3768">
      <w:pPr>
        <w:jc w:val="both"/>
        <w:rPr>
          <w:rFonts w:ascii="Arial" w:hAnsi="Arial" w:cs="Arial"/>
        </w:rPr>
      </w:pPr>
    </w:p>
    <w:p w14:paraId="066F8415" w14:textId="77777777" w:rsidR="004B3768" w:rsidRPr="006B1228" w:rsidRDefault="004B3768" w:rsidP="004B3768">
      <w:pPr>
        <w:numPr>
          <w:ilvl w:val="0"/>
          <w:numId w:val="3"/>
        </w:numPr>
        <w:suppressAutoHyphens/>
        <w:jc w:val="both"/>
        <w:rPr>
          <w:rFonts w:ascii="Arial" w:hAnsi="Arial" w:cs="Arial"/>
          <w:color w:val="000000"/>
        </w:rPr>
      </w:pPr>
      <w:r w:rsidRPr="006B1228">
        <w:rPr>
          <w:rFonts w:ascii="Arial" w:hAnsi="Arial" w:cs="Arial"/>
          <w:b/>
          <w:bCs/>
          <w:color w:val="000000"/>
        </w:rPr>
        <w:t>§ 2º -</w:t>
      </w:r>
      <w:r w:rsidRPr="006B1228">
        <w:rPr>
          <w:rFonts w:ascii="Arial" w:hAnsi="Arial" w:cs="Arial"/>
          <w:bCs/>
          <w:color w:val="000000"/>
        </w:rPr>
        <w:t xml:space="preserve"> Caso os débitos estejam em fase de cobrança judicial, ficam suspensas as cobranças de honorários advocatícios sucumbenciais por parte da municipalidade.</w:t>
      </w:r>
    </w:p>
    <w:p w14:paraId="7F2AD93D" w14:textId="77777777" w:rsidR="004B3768" w:rsidRPr="006B1228" w:rsidRDefault="004B3768" w:rsidP="004B3768">
      <w:pPr>
        <w:numPr>
          <w:ilvl w:val="0"/>
          <w:numId w:val="3"/>
        </w:numPr>
        <w:suppressAutoHyphens/>
        <w:jc w:val="both"/>
        <w:rPr>
          <w:rFonts w:ascii="Arial" w:hAnsi="Arial" w:cs="Arial"/>
          <w:color w:val="000000"/>
        </w:rPr>
      </w:pPr>
    </w:p>
    <w:p w14:paraId="29DD0188" w14:textId="77777777" w:rsidR="004B3768" w:rsidRPr="006B1228" w:rsidRDefault="004B3768" w:rsidP="004B3768">
      <w:pPr>
        <w:numPr>
          <w:ilvl w:val="0"/>
          <w:numId w:val="3"/>
        </w:numPr>
        <w:suppressAutoHyphens/>
        <w:jc w:val="both"/>
        <w:rPr>
          <w:rFonts w:ascii="Arial" w:eastAsia="Tahoma" w:hAnsi="Arial" w:cs="Arial"/>
          <w:b/>
          <w:color w:val="000000"/>
        </w:rPr>
      </w:pPr>
      <w:r w:rsidRPr="006B1228">
        <w:rPr>
          <w:rFonts w:ascii="Arial" w:hAnsi="Arial" w:cs="Arial"/>
          <w:b/>
          <w:color w:val="000000"/>
        </w:rPr>
        <w:t xml:space="preserve">Art.3°– </w:t>
      </w:r>
      <w:r w:rsidRPr="006B1228">
        <w:rPr>
          <w:rFonts w:ascii="Arial" w:hAnsi="Arial" w:cs="Arial"/>
        </w:rPr>
        <w:t>Os percentuais previstos no artigo anterior terão vigência temporária e limitada.</w:t>
      </w:r>
    </w:p>
    <w:p w14:paraId="1E90885D" w14:textId="77777777" w:rsidR="004B3768" w:rsidRPr="006B1228" w:rsidRDefault="004B3768" w:rsidP="004B3768">
      <w:pPr>
        <w:numPr>
          <w:ilvl w:val="0"/>
          <w:numId w:val="3"/>
        </w:numPr>
        <w:suppressAutoHyphens/>
        <w:jc w:val="both"/>
        <w:rPr>
          <w:rFonts w:ascii="Arial" w:hAnsi="Arial" w:cs="Arial"/>
          <w:b/>
          <w:color w:val="000000"/>
        </w:rPr>
      </w:pPr>
      <w:r w:rsidRPr="006B1228">
        <w:rPr>
          <w:rFonts w:ascii="Arial" w:eastAsia="Tahoma" w:hAnsi="Arial" w:cs="Arial"/>
          <w:b/>
          <w:color w:val="000000"/>
        </w:rPr>
        <w:t xml:space="preserve">                     </w:t>
      </w:r>
    </w:p>
    <w:p w14:paraId="29CC15FA" w14:textId="77777777" w:rsidR="004B3768" w:rsidRPr="006B1228" w:rsidRDefault="004B3768" w:rsidP="004B3768">
      <w:pPr>
        <w:numPr>
          <w:ilvl w:val="0"/>
          <w:numId w:val="3"/>
        </w:numPr>
        <w:suppressAutoHyphens/>
        <w:jc w:val="both"/>
        <w:rPr>
          <w:rFonts w:ascii="Arial" w:hAnsi="Arial" w:cs="Arial"/>
          <w:color w:val="000000"/>
        </w:rPr>
      </w:pPr>
      <w:r w:rsidRPr="006B1228">
        <w:rPr>
          <w:rFonts w:ascii="Arial" w:hAnsi="Arial" w:cs="Arial"/>
          <w:b/>
          <w:color w:val="000000"/>
        </w:rPr>
        <w:t xml:space="preserve">§ 1° – </w:t>
      </w:r>
      <w:r w:rsidRPr="006B1228">
        <w:rPr>
          <w:rFonts w:ascii="Arial" w:hAnsi="Arial" w:cs="Arial"/>
          <w:color w:val="000000"/>
        </w:rPr>
        <w:t>O deferimento do benefício não afasta a incidência de correção monetária e demais acréscimos legais e contratuais, calculados mês a mês na forma da legislação vigente, ao tempo do vencimento de cada parcela, implicando na interrupção da prescrição do crédito.</w:t>
      </w:r>
    </w:p>
    <w:p w14:paraId="1573E885" w14:textId="77777777" w:rsidR="004B3768" w:rsidRPr="006B1228" w:rsidRDefault="004B3768" w:rsidP="004B3768">
      <w:pPr>
        <w:numPr>
          <w:ilvl w:val="0"/>
          <w:numId w:val="3"/>
        </w:numPr>
        <w:suppressAutoHyphens/>
        <w:jc w:val="both"/>
        <w:rPr>
          <w:rFonts w:ascii="Arial" w:hAnsi="Arial" w:cs="Arial"/>
          <w:color w:val="000000"/>
        </w:rPr>
      </w:pPr>
    </w:p>
    <w:p w14:paraId="1AAC01D9" w14:textId="77777777" w:rsidR="004B3768" w:rsidRPr="006B1228" w:rsidRDefault="004B3768" w:rsidP="004B3768">
      <w:pPr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6B1228">
        <w:rPr>
          <w:rFonts w:ascii="Arial" w:hAnsi="Arial" w:cs="Arial"/>
          <w:b/>
          <w:bCs/>
          <w:color w:val="000000"/>
        </w:rPr>
        <w:t>§ 2º -</w:t>
      </w:r>
      <w:r w:rsidRPr="006B1228">
        <w:rPr>
          <w:rFonts w:ascii="Arial" w:hAnsi="Arial" w:cs="Arial"/>
          <w:bCs/>
          <w:color w:val="000000"/>
        </w:rPr>
        <w:t xml:space="preserve"> Caso o contribuinte esteja sob qualquer tipo de ação fiscalizatória para apuração de débitos ou de fatos geradores, o mesmo ficará impedido de solicitar parcelamento, fazendo jus apenas ao benefício de anistia para pagamento em parcela única. </w:t>
      </w:r>
    </w:p>
    <w:p w14:paraId="53CF98E7" w14:textId="77777777" w:rsidR="004B3768" w:rsidRPr="006B1228" w:rsidRDefault="004B3768" w:rsidP="004B3768">
      <w:pPr>
        <w:pStyle w:val="PargrafodaLista"/>
        <w:rPr>
          <w:rFonts w:ascii="Arial" w:hAnsi="Arial" w:cs="Arial"/>
          <w:sz w:val="24"/>
          <w:szCs w:val="24"/>
        </w:rPr>
      </w:pPr>
    </w:p>
    <w:p w14:paraId="5E29C329" w14:textId="77777777" w:rsidR="004B3768" w:rsidRPr="006B1228" w:rsidRDefault="004B3768" w:rsidP="004B3768">
      <w:pPr>
        <w:numPr>
          <w:ilvl w:val="0"/>
          <w:numId w:val="3"/>
        </w:numPr>
        <w:suppressAutoHyphens/>
        <w:jc w:val="both"/>
        <w:rPr>
          <w:rFonts w:ascii="Arial" w:hAnsi="Arial" w:cs="Arial"/>
          <w:color w:val="000000"/>
          <w:u w:val="single"/>
        </w:rPr>
      </w:pPr>
      <w:r w:rsidRPr="006B1228">
        <w:rPr>
          <w:rFonts w:ascii="Arial" w:hAnsi="Arial" w:cs="Arial"/>
          <w:b/>
          <w:bCs/>
          <w:color w:val="000000"/>
        </w:rPr>
        <w:t xml:space="preserve">Art.4° - </w:t>
      </w:r>
      <w:r w:rsidRPr="006B1228">
        <w:rPr>
          <w:rFonts w:ascii="Arial" w:hAnsi="Arial" w:cs="Arial"/>
          <w:bCs/>
          <w:color w:val="000000"/>
        </w:rPr>
        <w:t>O valor mínimo de cada parcela não poderá ser inferior ao equivalente a R$ 50,00 (cinquenta reais).</w:t>
      </w:r>
    </w:p>
    <w:p w14:paraId="0330F5A8" w14:textId="77777777" w:rsidR="004B3768" w:rsidRPr="006B1228" w:rsidRDefault="004B3768" w:rsidP="004B3768">
      <w:pPr>
        <w:numPr>
          <w:ilvl w:val="0"/>
          <w:numId w:val="3"/>
        </w:numPr>
        <w:suppressAutoHyphens/>
        <w:jc w:val="both"/>
        <w:rPr>
          <w:rFonts w:ascii="Arial" w:hAnsi="Arial" w:cs="Arial"/>
          <w:color w:val="000000"/>
          <w:u w:val="single"/>
        </w:rPr>
      </w:pPr>
    </w:p>
    <w:p w14:paraId="084CE7E1" w14:textId="77777777" w:rsidR="004B3768" w:rsidRPr="006B1228" w:rsidRDefault="004B3768" w:rsidP="004B3768">
      <w:pPr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6B1228">
        <w:rPr>
          <w:rFonts w:ascii="Arial" w:hAnsi="Arial" w:cs="Arial"/>
          <w:b/>
          <w:bCs/>
          <w:color w:val="000000"/>
        </w:rPr>
        <w:t xml:space="preserve">Art.5° - </w:t>
      </w:r>
      <w:r w:rsidRPr="006B1228">
        <w:rPr>
          <w:rFonts w:ascii="Arial" w:hAnsi="Arial" w:cs="Arial"/>
          <w:color w:val="000000"/>
        </w:rPr>
        <w:t>Para fazer jus ao benefício, o contribuinte deverá atualizar seus dados cadastrais junto ao Departamento de Tributos do Município, que fará a alteração dos dados.</w:t>
      </w:r>
    </w:p>
    <w:p w14:paraId="09685EE9" w14:textId="77777777" w:rsidR="004B3768" w:rsidRPr="006B1228" w:rsidRDefault="004B3768" w:rsidP="004B3768">
      <w:pPr>
        <w:pStyle w:val="PargrafodaLista"/>
        <w:rPr>
          <w:rFonts w:ascii="Arial" w:hAnsi="Arial" w:cs="Arial"/>
          <w:sz w:val="24"/>
          <w:szCs w:val="24"/>
        </w:rPr>
      </w:pPr>
    </w:p>
    <w:p w14:paraId="040DD5A6" w14:textId="77777777" w:rsidR="004B3768" w:rsidRPr="006B1228" w:rsidRDefault="004B3768" w:rsidP="004B3768">
      <w:pPr>
        <w:numPr>
          <w:ilvl w:val="0"/>
          <w:numId w:val="3"/>
        </w:numPr>
        <w:suppressAutoHyphens/>
        <w:jc w:val="both"/>
        <w:rPr>
          <w:rFonts w:ascii="Arial" w:hAnsi="Arial" w:cs="Arial"/>
          <w:color w:val="000000"/>
        </w:rPr>
      </w:pPr>
      <w:r w:rsidRPr="006B1228">
        <w:rPr>
          <w:rFonts w:ascii="Arial" w:hAnsi="Arial" w:cs="Arial"/>
          <w:b/>
          <w:color w:val="000000"/>
        </w:rPr>
        <w:t xml:space="preserve">§ 1° – </w:t>
      </w:r>
      <w:r w:rsidRPr="006B1228">
        <w:rPr>
          <w:rFonts w:ascii="Arial" w:hAnsi="Arial" w:cs="Arial"/>
          <w:color w:val="000000"/>
        </w:rPr>
        <w:t>Para realizar a atualização o contribuinte deverá apresentar os seguintes documentos, dos quais serão extraídas cópias xerográficas para que sejam arquivadas:</w:t>
      </w:r>
    </w:p>
    <w:p w14:paraId="21C9F0B1" w14:textId="77777777" w:rsidR="004B3768" w:rsidRPr="006B1228" w:rsidRDefault="004B3768" w:rsidP="004B3768">
      <w:pPr>
        <w:numPr>
          <w:ilvl w:val="0"/>
          <w:numId w:val="3"/>
        </w:numPr>
        <w:suppressAutoHyphens/>
        <w:jc w:val="both"/>
        <w:rPr>
          <w:rFonts w:ascii="Arial" w:hAnsi="Arial" w:cs="Arial"/>
          <w:color w:val="000000"/>
        </w:rPr>
      </w:pPr>
    </w:p>
    <w:p w14:paraId="5B236964" w14:textId="77777777" w:rsidR="004B3768" w:rsidRPr="006B1228" w:rsidRDefault="004B3768" w:rsidP="004B3768">
      <w:pPr>
        <w:numPr>
          <w:ilvl w:val="0"/>
          <w:numId w:val="3"/>
        </w:numPr>
        <w:suppressAutoHyphens/>
        <w:jc w:val="both"/>
        <w:rPr>
          <w:rFonts w:ascii="Arial" w:hAnsi="Arial" w:cs="Arial"/>
          <w:b/>
          <w:bCs/>
          <w:color w:val="000000"/>
        </w:rPr>
      </w:pPr>
      <w:r w:rsidRPr="006B1228">
        <w:rPr>
          <w:rFonts w:ascii="Arial" w:hAnsi="Arial" w:cs="Arial"/>
          <w:b/>
          <w:bCs/>
          <w:color w:val="000000"/>
        </w:rPr>
        <w:t xml:space="preserve">I </w:t>
      </w:r>
      <w:r w:rsidRPr="006B1228">
        <w:rPr>
          <w:rFonts w:ascii="Arial" w:hAnsi="Arial" w:cs="Arial"/>
          <w:color w:val="000000"/>
        </w:rPr>
        <w:t>- carteira de Identidade ou Documento de Constituição Empresarial;</w:t>
      </w:r>
    </w:p>
    <w:p w14:paraId="788F0DA2" w14:textId="77777777" w:rsidR="004B3768" w:rsidRPr="006B1228" w:rsidRDefault="004B3768" w:rsidP="004B3768">
      <w:pPr>
        <w:numPr>
          <w:ilvl w:val="0"/>
          <w:numId w:val="3"/>
        </w:numPr>
        <w:suppressAutoHyphens/>
        <w:jc w:val="both"/>
        <w:rPr>
          <w:rFonts w:ascii="Arial" w:hAnsi="Arial" w:cs="Arial"/>
          <w:b/>
          <w:bCs/>
          <w:color w:val="000000"/>
        </w:rPr>
      </w:pPr>
    </w:p>
    <w:p w14:paraId="230B0261" w14:textId="77777777" w:rsidR="004B3768" w:rsidRPr="006B1228" w:rsidRDefault="004B3768" w:rsidP="004B3768">
      <w:pPr>
        <w:numPr>
          <w:ilvl w:val="0"/>
          <w:numId w:val="3"/>
        </w:numPr>
        <w:suppressAutoHyphens/>
        <w:jc w:val="both"/>
        <w:rPr>
          <w:rFonts w:ascii="Arial" w:hAnsi="Arial" w:cs="Arial"/>
          <w:color w:val="000000"/>
        </w:rPr>
      </w:pPr>
      <w:r w:rsidRPr="006B1228">
        <w:rPr>
          <w:rFonts w:ascii="Arial" w:hAnsi="Arial" w:cs="Arial"/>
          <w:b/>
          <w:bCs/>
          <w:color w:val="000000"/>
        </w:rPr>
        <w:t>II</w:t>
      </w:r>
      <w:r w:rsidRPr="006B1228">
        <w:rPr>
          <w:rFonts w:ascii="Arial" w:hAnsi="Arial" w:cs="Arial"/>
          <w:color w:val="000000"/>
        </w:rPr>
        <w:t xml:space="preserve"> - CPF - Cadastro de Pessoa Física ou CNPJ - Cadastro Nacional de Pessoa Jurídica;</w:t>
      </w:r>
    </w:p>
    <w:p w14:paraId="786706E5" w14:textId="77777777" w:rsidR="004B3768" w:rsidRPr="006B1228" w:rsidRDefault="004B3768" w:rsidP="004B3768">
      <w:pPr>
        <w:numPr>
          <w:ilvl w:val="0"/>
          <w:numId w:val="3"/>
        </w:numPr>
        <w:suppressAutoHyphens/>
        <w:jc w:val="both"/>
        <w:rPr>
          <w:rFonts w:ascii="Arial" w:hAnsi="Arial" w:cs="Arial"/>
          <w:color w:val="000000"/>
        </w:rPr>
      </w:pPr>
    </w:p>
    <w:p w14:paraId="23808038" w14:textId="77777777" w:rsidR="004B3768" w:rsidRPr="006B1228" w:rsidRDefault="004B3768" w:rsidP="004B3768">
      <w:pPr>
        <w:numPr>
          <w:ilvl w:val="0"/>
          <w:numId w:val="3"/>
        </w:numPr>
        <w:suppressAutoHyphens/>
        <w:jc w:val="both"/>
        <w:rPr>
          <w:rFonts w:ascii="Arial" w:hAnsi="Arial" w:cs="Arial"/>
          <w:color w:val="000000"/>
        </w:rPr>
      </w:pPr>
      <w:r w:rsidRPr="006B1228">
        <w:rPr>
          <w:rFonts w:ascii="Arial" w:hAnsi="Arial" w:cs="Arial"/>
          <w:b/>
          <w:bCs/>
          <w:color w:val="000000"/>
        </w:rPr>
        <w:t>III</w:t>
      </w:r>
      <w:r w:rsidRPr="006B1228">
        <w:rPr>
          <w:rFonts w:ascii="Arial" w:hAnsi="Arial" w:cs="Arial"/>
          <w:color w:val="000000"/>
        </w:rPr>
        <w:t xml:space="preserve"> - comprovante de endereço do imóvel ou do estabelecimento;</w:t>
      </w:r>
    </w:p>
    <w:p w14:paraId="13C3B618" w14:textId="77777777" w:rsidR="004B3768" w:rsidRPr="006B1228" w:rsidRDefault="004B3768" w:rsidP="004B3768">
      <w:pPr>
        <w:numPr>
          <w:ilvl w:val="0"/>
          <w:numId w:val="3"/>
        </w:numPr>
        <w:suppressAutoHyphens/>
        <w:jc w:val="both"/>
        <w:rPr>
          <w:rFonts w:ascii="Arial" w:hAnsi="Arial" w:cs="Arial"/>
          <w:color w:val="000000"/>
        </w:rPr>
      </w:pPr>
    </w:p>
    <w:p w14:paraId="562D70B6" w14:textId="77777777" w:rsidR="004B3768" w:rsidRPr="006B1228" w:rsidRDefault="004B3768" w:rsidP="004B3768">
      <w:pPr>
        <w:numPr>
          <w:ilvl w:val="0"/>
          <w:numId w:val="3"/>
        </w:numPr>
        <w:suppressAutoHyphens/>
        <w:jc w:val="both"/>
        <w:rPr>
          <w:rFonts w:ascii="Arial" w:hAnsi="Arial" w:cs="Arial"/>
          <w:color w:val="000000"/>
        </w:rPr>
      </w:pPr>
      <w:r w:rsidRPr="006B1228">
        <w:rPr>
          <w:rFonts w:ascii="Arial" w:hAnsi="Arial" w:cs="Arial"/>
          <w:b/>
          <w:bCs/>
          <w:color w:val="000000"/>
        </w:rPr>
        <w:t xml:space="preserve">IV </w:t>
      </w:r>
      <w:r w:rsidRPr="006B1228">
        <w:rPr>
          <w:rFonts w:ascii="Arial" w:hAnsi="Arial" w:cs="Arial"/>
          <w:color w:val="000000"/>
        </w:rPr>
        <w:t>- comprovante de endereço para correspondência (se for o caso);</w:t>
      </w:r>
    </w:p>
    <w:p w14:paraId="2849E696" w14:textId="77777777" w:rsidR="004B3768" w:rsidRPr="006B1228" w:rsidRDefault="004B3768" w:rsidP="004B3768">
      <w:pPr>
        <w:numPr>
          <w:ilvl w:val="0"/>
          <w:numId w:val="3"/>
        </w:numPr>
        <w:suppressAutoHyphens/>
        <w:jc w:val="both"/>
        <w:rPr>
          <w:rFonts w:ascii="Arial" w:hAnsi="Arial" w:cs="Arial"/>
          <w:color w:val="000000"/>
        </w:rPr>
      </w:pPr>
    </w:p>
    <w:p w14:paraId="361FD49F" w14:textId="77777777" w:rsidR="004B3768" w:rsidRPr="006B1228" w:rsidRDefault="004B3768" w:rsidP="004B3768">
      <w:pPr>
        <w:numPr>
          <w:ilvl w:val="0"/>
          <w:numId w:val="3"/>
        </w:numPr>
        <w:suppressAutoHyphens/>
        <w:jc w:val="both"/>
        <w:rPr>
          <w:rFonts w:ascii="Arial" w:hAnsi="Arial" w:cs="Arial"/>
          <w:b/>
          <w:color w:val="000000"/>
        </w:rPr>
      </w:pPr>
      <w:r w:rsidRPr="006B1228">
        <w:rPr>
          <w:rFonts w:ascii="Arial" w:hAnsi="Arial" w:cs="Arial"/>
          <w:b/>
          <w:bCs/>
          <w:color w:val="000000"/>
        </w:rPr>
        <w:t xml:space="preserve">Art. 6° - </w:t>
      </w:r>
      <w:r w:rsidRPr="006B1228">
        <w:rPr>
          <w:rFonts w:ascii="Arial" w:hAnsi="Arial" w:cs="Arial"/>
          <w:color w:val="000000"/>
        </w:rPr>
        <w:t xml:space="preserve">O parcelamento será concedido em até </w:t>
      </w:r>
      <w:r w:rsidR="004C55C8">
        <w:rPr>
          <w:rFonts w:ascii="Arial" w:hAnsi="Arial" w:cs="Arial"/>
          <w:color w:val="000000"/>
        </w:rPr>
        <w:t>24</w:t>
      </w:r>
      <w:r w:rsidRPr="006B1228">
        <w:rPr>
          <w:rFonts w:ascii="Arial" w:hAnsi="Arial" w:cs="Arial"/>
          <w:color w:val="000000"/>
        </w:rPr>
        <w:t xml:space="preserve"> (</w:t>
      </w:r>
      <w:r w:rsidR="004C55C8">
        <w:rPr>
          <w:rFonts w:ascii="Arial" w:hAnsi="Arial" w:cs="Arial"/>
          <w:color w:val="000000"/>
        </w:rPr>
        <w:t>vinte e quatro</w:t>
      </w:r>
      <w:r w:rsidRPr="006B1228">
        <w:rPr>
          <w:rFonts w:ascii="Arial" w:hAnsi="Arial" w:cs="Arial"/>
          <w:color w:val="000000"/>
        </w:rPr>
        <w:t>) parcelas mensais e consecutivas;</w:t>
      </w:r>
    </w:p>
    <w:p w14:paraId="7E2CA037" w14:textId="77777777" w:rsidR="004B3768" w:rsidRPr="006B1228" w:rsidRDefault="004B3768" w:rsidP="004B3768">
      <w:pPr>
        <w:pStyle w:val="PargrafodaLista"/>
        <w:rPr>
          <w:rFonts w:ascii="Arial" w:hAnsi="Arial" w:cs="Arial"/>
          <w:b/>
          <w:color w:val="000000"/>
          <w:sz w:val="24"/>
          <w:szCs w:val="24"/>
        </w:rPr>
      </w:pPr>
    </w:p>
    <w:p w14:paraId="110B50A0" w14:textId="77777777" w:rsidR="004B3768" w:rsidRPr="006B1228" w:rsidRDefault="004B3768" w:rsidP="004B3768">
      <w:pPr>
        <w:numPr>
          <w:ilvl w:val="0"/>
          <w:numId w:val="3"/>
        </w:numPr>
        <w:suppressAutoHyphens/>
        <w:jc w:val="both"/>
        <w:rPr>
          <w:rFonts w:ascii="Arial" w:hAnsi="Arial" w:cs="Arial"/>
          <w:b/>
          <w:color w:val="000000"/>
        </w:rPr>
      </w:pPr>
      <w:r w:rsidRPr="006B1228">
        <w:rPr>
          <w:rFonts w:ascii="Arial" w:hAnsi="Arial" w:cs="Arial"/>
          <w:b/>
          <w:color w:val="000000"/>
        </w:rPr>
        <w:t xml:space="preserve">§ 1°- </w:t>
      </w:r>
      <w:r w:rsidRPr="006B1228">
        <w:rPr>
          <w:rFonts w:ascii="Arial" w:hAnsi="Arial" w:cs="Arial"/>
          <w:color w:val="000000"/>
        </w:rPr>
        <w:t xml:space="preserve">Quando o requerimento for formulado por terceiro obrigado a efetuar o pagamento em virtude de estipulação contratual, o número de </w:t>
      </w:r>
      <w:r w:rsidR="004C55C8">
        <w:rPr>
          <w:rFonts w:ascii="Arial" w:hAnsi="Arial" w:cs="Arial"/>
          <w:color w:val="000000"/>
        </w:rPr>
        <w:t>parcelas</w:t>
      </w:r>
      <w:r w:rsidRPr="006B1228">
        <w:rPr>
          <w:rFonts w:ascii="Arial" w:hAnsi="Arial" w:cs="Arial"/>
          <w:color w:val="000000"/>
        </w:rPr>
        <w:t xml:space="preserve"> não poderá exceder ao período de vigência do contrato.</w:t>
      </w:r>
    </w:p>
    <w:p w14:paraId="7A20BA4D" w14:textId="77777777" w:rsidR="004B3768" w:rsidRPr="006B1228" w:rsidRDefault="004B3768" w:rsidP="004B3768">
      <w:pPr>
        <w:numPr>
          <w:ilvl w:val="0"/>
          <w:numId w:val="3"/>
        </w:numPr>
        <w:suppressAutoHyphens/>
        <w:jc w:val="both"/>
        <w:rPr>
          <w:rFonts w:ascii="Arial" w:hAnsi="Arial" w:cs="Arial"/>
          <w:b/>
          <w:color w:val="000000"/>
        </w:rPr>
      </w:pPr>
    </w:p>
    <w:p w14:paraId="5498144E" w14:textId="77777777" w:rsidR="004B3768" w:rsidRPr="006B1228" w:rsidRDefault="004B3768" w:rsidP="004B3768">
      <w:pPr>
        <w:numPr>
          <w:ilvl w:val="0"/>
          <w:numId w:val="3"/>
        </w:numPr>
        <w:suppressAutoHyphens/>
        <w:jc w:val="both"/>
        <w:rPr>
          <w:rFonts w:ascii="Arial" w:hAnsi="Arial" w:cs="Arial"/>
          <w:b/>
          <w:color w:val="000000"/>
        </w:rPr>
      </w:pPr>
      <w:r w:rsidRPr="006B1228">
        <w:rPr>
          <w:rFonts w:ascii="Arial" w:hAnsi="Arial" w:cs="Arial"/>
          <w:b/>
          <w:color w:val="000000"/>
        </w:rPr>
        <w:t xml:space="preserve">§ 2°- </w:t>
      </w:r>
      <w:r w:rsidRPr="006B1228">
        <w:rPr>
          <w:rFonts w:ascii="Arial" w:hAnsi="Arial" w:cs="Arial"/>
          <w:color w:val="000000"/>
        </w:rPr>
        <w:t>No caso de parcelamento de IPTU, havendo transferência do imóvel, a qualquer título, o débito deverá ser integralmente transferido para o novo titular, independentemente do número de parcelas remanescentes.</w:t>
      </w:r>
    </w:p>
    <w:p w14:paraId="694FE9BF" w14:textId="77777777" w:rsidR="004B3768" w:rsidRPr="006B1228" w:rsidRDefault="004B3768" w:rsidP="004B3768">
      <w:pPr>
        <w:numPr>
          <w:ilvl w:val="0"/>
          <w:numId w:val="3"/>
        </w:numPr>
        <w:suppressAutoHyphens/>
        <w:jc w:val="both"/>
        <w:rPr>
          <w:rFonts w:ascii="Arial" w:hAnsi="Arial" w:cs="Arial"/>
          <w:b/>
          <w:color w:val="000000"/>
        </w:rPr>
      </w:pPr>
    </w:p>
    <w:p w14:paraId="39C7366E" w14:textId="77777777" w:rsidR="004B3768" w:rsidRPr="006B1228" w:rsidRDefault="004B3768" w:rsidP="004B3768">
      <w:pPr>
        <w:numPr>
          <w:ilvl w:val="0"/>
          <w:numId w:val="3"/>
        </w:numPr>
        <w:suppressAutoHyphens/>
        <w:jc w:val="both"/>
        <w:rPr>
          <w:rFonts w:ascii="Arial" w:hAnsi="Arial" w:cs="Arial"/>
          <w:color w:val="000000"/>
        </w:rPr>
      </w:pPr>
      <w:r w:rsidRPr="006B1228">
        <w:rPr>
          <w:rFonts w:ascii="Arial" w:hAnsi="Arial" w:cs="Arial"/>
          <w:b/>
          <w:color w:val="000000"/>
        </w:rPr>
        <w:t xml:space="preserve">§ 3° - </w:t>
      </w:r>
      <w:r w:rsidRPr="006B1228">
        <w:rPr>
          <w:rFonts w:ascii="Arial" w:hAnsi="Arial" w:cs="Arial"/>
          <w:color w:val="000000"/>
        </w:rPr>
        <w:t>Os contribuintes que já fizeram o parcelamento ou o reparcelamento dos débitos de seus tributos, poderão ser amparados por esta Lei, podendo aderir ao benefício, não havendo compensação do que já foi pago, incidindo apenas nas parcelas remanescentes a partir da concessão da anistia.</w:t>
      </w:r>
    </w:p>
    <w:p w14:paraId="2A7FDEF9" w14:textId="77777777" w:rsidR="004B3768" w:rsidRPr="006B1228" w:rsidRDefault="004B3768" w:rsidP="004B3768">
      <w:pPr>
        <w:numPr>
          <w:ilvl w:val="0"/>
          <w:numId w:val="3"/>
        </w:numPr>
        <w:suppressAutoHyphens/>
        <w:jc w:val="both"/>
        <w:rPr>
          <w:rFonts w:ascii="Arial" w:hAnsi="Arial" w:cs="Arial"/>
          <w:color w:val="000000"/>
        </w:rPr>
      </w:pPr>
    </w:p>
    <w:p w14:paraId="0699B51A" w14:textId="77777777" w:rsidR="004B3768" w:rsidRPr="006B1228" w:rsidRDefault="004B3768" w:rsidP="004B3768">
      <w:pPr>
        <w:numPr>
          <w:ilvl w:val="0"/>
          <w:numId w:val="3"/>
        </w:numPr>
        <w:suppressAutoHyphens/>
        <w:jc w:val="both"/>
        <w:rPr>
          <w:rFonts w:ascii="Arial" w:eastAsia="Tahoma" w:hAnsi="Arial" w:cs="Arial"/>
          <w:color w:val="000000"/>
        </w:rPr>
      </w:pPr>
      <w:r w:rsidRPr="006B1228">
        <w:rPr>
          <w:rFonts w:ascii="Arial" w:hAnsi="Arial" w:cs="Arial"/>
          <w:b/>
          <w:color w:val="000000"/>
        </w:rPr>
        <w:t xml:space="preserve">Art. 7°- </w:t>
      </w:r>
      <w:r w:rsidRPr="006B1228">
        <w:rPr>
          <w:rFonts w:ascii="Arial" w:hAnsi="Arial" w:cs="Arial"/>
          <w:color w:val="000000"/>
        </w:rPr>
        <w:t>A anistia parcial e o parcelamento, somente serão concedidos mediante requerimento do contribuinte, proprietário do imóvel, procurador legalmente instituído e com poderes para tal ou por terceiro que demonstre, cabal e documentalmente, interesse na liquidação do débito, importando tal ação na expressa confissão irretratável e indivisível quanto à sua certeza, liquidez e exigibilidade.</w:t>
      </w:r>
    </w:p>
    <w:p w14:paraId="51C5543A" w14:textId="77777777" w:rsidR="00210AE8" w:rsidRPr="006B1228" w:rsidRDefault="00210AE8" w:rsidP="00210AE8">
      <w:pPr>
        <w:pStyle w:val="PargrafodaLista"/>
        <w:rPr>
          <w:rFonts w:ascii="Arial" w:eastAsia="Tahoma" w:hAnsi="Arial" w:cs="Arial"/>
          <w:color w:val="000000"/>
          <w:sz w:val="24"/>
          <w:szCs w:val="24"/>
        </w:rPr>
      </w:pPr>
    </w:p>
    <w:p w14:paraId="1A3D0E3D" w14:textId="77777777" w:rsidR="004B3768" w:rsidRPr="006B1228" w:rsidRDefault="004B3768" w:rsidP="004B3768">
      <w:pPr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6B1228">
        <w:rPr>
          <w:rFonts w:ascii="Arial" w:hAnsi="Arial" w:cs="Arial"/>
          <w:b/>
          <w:color w:val="000000"/>
        </w:rPr>
        <w:t xml:space="preserve">§ 1°– </w:t>
      </w:r>
      <w:r w:rsidRPr="006B1228">
        <w:rPr>
          <w:rFonts w:ascii="Arial" w:hAnsi="Arial" w:cs="Arial"/>
          <w:color w:val="000000"/>
        </w:rPr>
        <w:t>Considera-se terceiro interessado o locatário, o cessionário, o usufrutuário, o donatário, o comodatário, o arrendatário, o posseiro a qualquer título, o representante legal e/ou procurador regularmente constituído, o cônjuge ou companheiro do proprietário do imóvel ou do terceiro, seus descendentes ou ascendentes até segundo grau, colateral, herdeiro ou inventariante, este mediante prova documental idônea dessa qualidade.</w:t>
      </w:r>
    </w:p>
    <w:p w14:paraId="3357F37B" w14:textId="77777777" w:rsidR="004B3768" w:rsidRPr="006B1228" w:rsidRDefault="004B3768" w:rsidP="004B3768">
      <w:pPr>
        <w:numPr>
          <w:ilvl w:val="0"/>
          <w:numId w:val="3"/>
        </w:numPr>
        <w:suppressAutoHyphens/>
        <w:jc w:val="both"/>
        <w:rPr>
          <w:rFonts w:ascii="Arial" w:hAnsi="Arial" w:cs="Arial"/>
          <w:color w:val="000000"/>
        </w:rPr>
      </w:pPr>
    </w:p>
    <w:p w14:paraId="50248DCC" w14:textId="77777777" w:rsidR="004B3768" w:rsidRPr="006B1228" w:rsidRDefault="004B3768" w:rsidP="004B3768">
      <w:pPr>
        <w:numPr>
          <w:ilvl w:val="0"/>
          <w:numId w:val="3"/>
        </w:numPr>
        <w:suppressAutoHyphens/>
        <w:jc w:val="both"/>
        <w:rPr>
          <w:rFonts w:ascii="Arial" w:hAnsi="Arial" w:cs="Arial"/>
          <w:color w:val="000000"/>
        </w:rPr>
      </w:pPr>
      <w:r w:rsidRPr="006B1228">
        <w:rPr>
          <w:rFonts w:ascii="Arial" w:hAnsi="Arial" w:cs="Arial"/>
          <w:b/>
          <w:color w:val="000000"/>
        </w:rPr>
        <w:lastRenderedPageBreak/>
        <w:t xml:space="preserve">§ 2° - </w:t>
      </w:r>
      <w:r w:rsidRPr="006B1228">
        <w:rPr>
          <w:rFonts w:ascii="Arial" w:hAnsi="Arial" w:cs="Arial"/>
          <w:color w:val="000000"/>
        </w:rPr>
        <w:t>O Simples requerimento não implica no deferimento do beneficio, o qual deverá atender as prescrições contidas nesta Lei.</w:t>
      </w:r>
    </w:p>
    <w:p w14:paraId="2560BC54" w14:textId="77777777" w:rsidR="004B3768" w:rsidRPr="006B1228" w:rsidRDefault="004B3768" w:rsidP="004B3768">
      <w:pPr>
        <w:numPr>
          <w:ilvl w:val="0"/>
          <w:numId w:val="3"/>
        </w:numPr>
        <w:suppressAutoHyphens/>
        <w:jc w:val="both"/>
        <w:rPr>
          <w:rFonts w:ascii="Arial" w:hAnsi="Arial" w:cs="Arial"/>
          <w:color w:val="000000"/>
        </w:rPr>
      </w:pPr>
    </w:p>
    <w:p w14:paraId="0B25A79A" w14:textId="77777777" w:rsidR="004B3768" w:rsidRPr="006B1228" w:rsidRDefault="004B3768" w:rsidP="004B3768">
      <w:pPr>
        <w:numPr>
          <w:ilvl w:val="0"/>
          <w:numId w:val="3"/>
        </w:numPr>
        <w:suppressAutoHyphens/>
        <w:jc w:val="both"/>
        <w:rPr>
          <w:rFonts w:ascii="Arial" w:hAnsi="Arial" w:cs="Arial"/>
          <w:color w:val="000000"/>
        </w:rPr>
      </w:pPr>
      <w:r w:rsidRPr="006B1228">
        <w:rPr>
          <w:rFonts w:ascii="Arial" w:hAnsi="Arial" w:cs="Arial"/>
          <w:b/>
          <w:color w:val="000000"/>
        </w:rPr>
        <w:t xml:space="preserve">Art.8°- </w:t>
      </w:r>
      <w:r w:rsidRPr="006B1228">
        <w:rPr>
          <w:rFonts w:ascii="Arial" w:hAnsi="Arial" w:cs="Arial"/>
          <w:color w:val="000000"/>
        </w:rPr>
        <w:t>A inadimplência no pagamento implicará no cancelamento automático do benefício, retornando o débito ao seu valor original anterior ao deferimento do pedido, com os acréscimos legais e contratuais, deduzindo-se os valores efetivamente quitados.</w:t>
      </w:r>
    </w:p>
    <w:p w14:paraId="3E9B848E" w14:textId="77777777" w:rsidR="004B3768" w:rsidRPr="006B1228" w:rsidRDefault="004B3768" w:rsidP="004B3768">
      <w:pPr>
        <w:pStyle w:val="PargrafodaLista"/>
        <w:rPr>
          <w:rFonts w:ascii="Arial" w:hAnsi="Arial" w:cs="Arial"/>
          <w:color w:val="000000"/>
          <w:sz w:val="24"/>
          <w:szCs w:val="24"/>
        </w:rPr>
      </w:pPr>
    </w:p>
    <w:p w14:paraId="6F390B9B" w14:textId="77777777" w:rsidR="004B3768" w:rsidRPr="006B1228" w:rsidRDefault="004B3768" w:rsidP="004B3768">
      <w:pPr>
        <w:numPr>
          <w:ilvl w:val="0"/>
          <w:numId w:val="3"/>
        </w:numPr>
        <w:suppressAutoHyphens/>
        <w:jc w:val="both"/>
        <w:rPr>
          <w:rFonts w:ascii="Arial" w:hAnsi="Arial" w:cs="Arial"/>
          <w:b/>
        </w:rPr>
      </w:pPr>
      <w:r w:rsidRPr="006B1228">
        <w:rPr>
          <w:rFonts w:ascii="Arial" w:hAnsi="Arial" w:cs="Arial"/>
          <w:b/>
        </w:rPr>
        <w:t xml:space="preserve">Art.9º - </w:t>
      </w:r>
      <w:r w:rsidRPr="006B1228">
        <w:rPr>
          <w:rFonts w:ascii="Arial" w:hAnsi="Arial" w:cs="Arial"/>
        </w:rPr>
        <w:t xml:space="preserve">Em caso de solicitação para pagamento à vista, no ato do deferimento do benefício será emitida e entregue ao requerente a guia de arrecadação respectiva, com vencimento/limite até 5 (cinco) dias da concessão do benefício. </w:t>
      </w:r>
    </w:p>
    <w:p w14:paraId="7A7F3935" w14:textId="77777777" w:rsidR="004B3768" w:rsidRPr="006B1228" w:rsidRDefault="004B3768" w:rsidP="004B3768">
      <w:pPr>
        <w:numPr>
          <w:ilvl w:val="0"/>
          <w:numId w:val="3"/>
        </w:numPr>
        <w:suppressAutoHyphens/>
        <w:jc w:val="both"/>
        <w:rPr>
          <w:rFonts w:ascii="Arial" w:hAnsi="Arial" w:cs="Arial"/>
          <w:b/>
          <w:color w:val="FF0000"/>
        </w:rPr>
      </w:pPr>
    </w:p>
    <w:p w14:paraId="7DC2A8DA" w14:textId="77777777" w:rsidR="004B3768" w:rsidRPr="006B1228" w:rsidRDefault="004B3768" w:rsidP="004B3768">
      <w:pPr>
        <w:numPr>
          <w:ilvl w:val="0"/>
          <w:numId w:val="3"/>
        </w:numPr>
        <w:suppressAutoHyphens/>
        <w:jc w:val="both"/>
        <w:rPr>
          <w:rFonts w:ascii="Arial" w:hAnsi="Arial" w:cs="Arial"/>
          <w:bCs/>
          <w:color w:val="000000"/>
        </w:rPr>
      </w:pPr>
      <w:r w:rsidRPr="006B1228">
        <w:rPr>
          <w:rFonts w:ascii="Arial" w:hAnsi="Arial" w:cs="Arial"/>
          <w:b/>
          <w:bCs/>
          <w:color w:val="000000"/>
        </w:rPr>
        <w:t xml:space="preserve">Art.10 - </w:t>
      </w:r>
      <w:r w:rsidRPr="006B1228">
        <w:rPr>
          <w:rFonts w:ascii="Arial" w:hAnsi="Arial" w:cs="Arial"/>
          <w:bCs/>
          <w:color w:val="000000"/>
        </w:rPr>
        <w:t>Em se tratando de créditos ajuizados correrão por conta do contribuinte o recolhimento e a comprovação em juízo, para fins de extinção da ação executiva tributária, das custas judiciais e da taxa judiciária devida, além do efetivo pagamento do crédito cobrado com os benefícios desta Lei.</w:t>
      </w:r>
    </w:p>
    <w:p w14:paraId="2FD4A41D" w14:textId="77777777" w:rsidR="004B3768" w:rsidRPr="006B1228" w:rsidRDefault="004B3768" w:rsidP="004B3768">
      <w:pPr>
        <w:numPr>
          <w:ilvl w:val="0"/>
          <w:numId w:val="3"/>
        </w:numPr>
        <w:suppressAutoHyphens/>
        <w:jc w:val="both"/>
        <w:rPr>
          <w:rFonts w:ascii="Arial" w:hAnsi="Arial" w:cs="Arial"/>
          <w:bCs/>
          <w:color w:val="000000"/>
        </w:rPr>
      </w:pPr>
    </w:p>
    <w:p w14:paraId="0BA8BC30" w14:textId="77777777" w:rsidR="004B3768" w:rsidRPr="006B1228" w:rsidRDefault="004B3768" w:rsidP="004B3768">
      <w:pPr>
        <w:numPr>
          <w:ilvl w:val="0"/>
          <w:numId w:val="3"/>
        </w:numPr>
        <w:suppressAutoHyphens/>
        <w:jc w:val="both"/>
        <w:rPr>
          <w:rFonts w:ascii="Arial" w:hAnsi="Arial" w:cs="Arial"/>
          <w:bCs/>
          <w:color w:val="000000"/>
        </w:rPr>
      </w:pPr>
      <w:r w:rsidRPr="006B1228">
        <w:rPr>
          <w:rFonts w:ascii="Arial" w:hAnsi="Arial" w:cs="Arial"/>
          <w:b/>
          <w:bCs/>
          <w:color w:val="000000"/>
        </w:rPr>
        <w:t xml:space="preserve">Parágrafo Único </w:t>
      </w:r>
      <w:r w:rsidRPr="006B1228">
        <w:rPr>
          <w:rFonts w:ascii="Arial" w:hAnsi="Arial" w:cs="Arial"/>
          <w:bCs/>
          <w:color w:val="000000"/>
        </w:rPr>
        <w:t xml:space="preserve">– Nos casos de ações judiciais propostas pelo devedor impugnando os créditos previstos nesta Lei, a adesão aos seus termos, com o pagamento da primeira parcela, implicará em confissão do débito em questão, além da imediata extinção das ações, com julgamento do mérito, arcando o contribuinte com as custas judiciais de baixa, e renunciando </w:t>
      </w:r>
      <w:proofErr w:type="gramStart"/>
      <w:r w:rsidRPr="006B1228">
        <w:rPr>
          <w:rFonts w:ascii="Arial" w:hAnsi="Arial" w:cs="Arial"/>
          <w:bCs/>
          <w:color w:val="000000"/>
        </w:rPr>
        <w:t>qualquer honorários sucumbenciais</w:t>
      </w:r>
      <w:proofErr w:type="gramEnd"/>
      <w:r w:rsidRPr="006B1228">
        <w:rPr>
          <w:rFonts w:ascii="Arial" w:hAnsi="Arial" w:cs="Arial"/>
          <w:bCs/>
          <w:color w:val="000000"/>
        </w:rPr>
        <w:t>.</w:t>
      </w:r>
    </w:p>
    <w:p w14:paraId="63483422" w14:textId="77777777" w:rsidR="004B3768" w:rsidRPr="006B1228" w:rsidRDefault="004B3768" w:rsidP="004B3768">
      <w:pPr>
        <w:numPr>
          <w:ilvl w:val="0"/>
          <w:numId w:val="3"/>
        </w:numPr>
        <w:suppressAutoHyphens/>
        <w:jc w:val="both"/>
        <w:rPr>
          <w:rFonts w:ascii="Arial" w:hAnsi="Arial" w:cs="Arial"/>
          <w:bCs/>
          <w:color w:val="000000"/>
        </w:rPr>
      </w:pPr>
    </w:p>
    <w:p w14:paraId="6404ED1E" w14:textId="77777777" w:rsidR="004B3768" w:rsidRPr="006B1228" w:rsidRDefault="004B3768" w:rsidP="004B3768">
      <w:pPr>
        <w:numPr>
          <w:ilvl w:val="0"/>
          <w:numId w:val="3"/>
        </w:numPr>
        <w:suppressAutoHyphens/>
        <w:jc w:val="both"/>
        <w:rPr>
          <w:rFonts w:ascii="Arial" w:hAnsi="Arial" w:cs="Arial"/>
          <w:color w:val="FF0000"/>
        </w:rPr>
      </w:pPr>
      <w:r w:rsidRPr="006B1228">
        <w:rPr>
          <w:rFonts w:ascii="Arial" w:hAnsi="Arial" w:cs="Arial"/>
          <w:b/>
          <w:bCs/>
          <w:color w:val="000000"/>
        </w:rPr>
        <w:t xml:space="preserve">Art.11 - </w:t>
      </w:r>
      <w:r w:rsidRPr="006B1228">
        <w:rPr>
          <w:rFonts w:ascii="Arial" w:hAnsi="Arial" w:cs="Arial"/>
          <w:bCs/>
          <w:color w:val="000000"/>
        </w:rPr>
        <w:t xml:space="preserve">Caso o contribuinte opte por não se enquadrar nas condições e prazos previstos na presente Lei, estará o mesmo sujeito às regras gerais constantes da Lei Municipal n° </w:t>
      </w:r>
      <w:r w:rsidRPr="006B1228">
        <w:rPr>
          <w:rFonts w:ascii="Arial" w:hAnsi="Arial" w:cs="Arial"/>
          <w:bCs/>
        </w:rPr>
        <w:t>360/83 (Código Tributário Municipal) e Lei 1.049/2017.</w:t>
      </w:r>
    </w:p>
    <w:p w14:paraId="2C097FE7" w14:textId="77777777" w:rsidR="004B3768" w:rsidRPr="006B1228" w:rsidRDefault="004B3768" w:rsidP="004B3768">
      <w:pPr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</w:p>
    <w:p w14:paraId="037C78E5" w14:textId="77777777" w:rsidR="004B3768" w:rsidRPr="006B1228" w:rsidRDefault="004B3768" w:rsidP="004B3768">
      <w:pPr>
        <w:numPr>
          <w:ilvl w:val="0"/>
          <w:numId w:val="3"/>
        </w:numPr>
        <w:suppressAutoHyphens/>
        <w:jc w:val="both"/>
        <w:rPr>
          <w:rFonts w:ascii="Arial" w:hAnsi="Arial" w:cs="Arial"/>
          <w:b/>
          <w:bCs/>
          <w:color w:val="000000"/>
          <w:highlight w:val="yellow"/>
        </w:rPr>
      </w:pPr>
      <w:r w:rsidRPr="006B1228">
        <w:rPr>
          <w:rFonts w:ascii="Arial" w:hAnsi="Arial" w:cs="Arial"/>
          <w:b/>
          <w:bCs/>
          <w:color w:val="000000"/>
        </w:rPr>
        <w:t>Art.13</w:t>
      </w:r>
      <w:r w:rsidRPr="006B1228">
        <w:rPr>
          <w:rFonts w:ascii="Arial" w:hAnsi="Arial" w:cs="Arial"/>
          <w:color w:val="000000"/>
        </w:rPr>
        <w:t xml:space="preserve"> – Esta Lei terá vigência </w:t>
      </w:r>
      <w:r w:rsidRPr="006B1228">
        <w:rPr>
          <w:rFonts w:ascii="Arial" w:hAnsi="Arial" w:cs="Arial"/>
          <w:b/>
          <w:bCs/>
          <w:color w:val="000000"/>
        </w:rPr>
        <w:t xml:space="preserve">até </w:t>
      </w:r>
      <w:r w:rsidR="008E5038" w:rsidRPr="006B1228">
        <w:rPr>
          <w:rFonts w:ascii="Arial" w:hAnsi="Arial" w:cs="Arial"/>
          <w:b/>
          <w:bCs/>
          <w:color w:val="000000"/>
        </w:rPr>
        <w:t>31</w:t>
      </w:r>
      <w:r w:rsidR="004C55C8">
        <w:rPr>
          <w:rFonts w:ascii="Arial" w:hAnsi="Arial" w:cs="Arial"/>
          <w:b/>
          <w:bCs/>
          <w:color w:val="000000"/>
        </w:rPr>
        <w:t xml:space="preserve"> de outubro</w:t>
      </w:r>
      <w:r w:rsidRPr="006B1228">
        <w:rPr>
          <w:rFonts w:ascii="Arial" w:hAnsi="Arial" w:cs="Arial"/>
          <w:b/>
          <w:bCs/>
          <w:color w:val="000000"/>
        </w:rPr>
        <w:t xml:space="preserve"> de 20</w:t>
      </w:r>
      <w:r w:rsidR="008E5038" w:rsidRPr="006B1228">
        <w:rPr>
          <w:rFonts w:ascii="Arial" w:hAnsi="Arial" w:cs="Arial"/>
          <w:b/>
          <w:bCs/>
          <w:color w:val="000000"/>
        </w:rPr>
        <w:t>2</w:t>
      </w:r>
      <w:r w:rsidR="004C55C8">
        <w:rPr>
          <w:rFonts w:ascii="Arial" w:hAnsi="Arial" w:cs="Arial"/>
          <w:b/>
          <w:bCs/>
          <w:color w:val="000000"/>
        </w:rPr>
        <w:t>2</w:t>
      </w:r>
      <w:r w:rsidRPr="006B1228">
        <w:rPr>
          <w:rFonts w:ascii="Arial" w:hAnsi="Arial" w:cs="Arial"/>
          <w:b/>
          <w:bCs/>
          <w:color w:val="000000"/>
        </w:rPr>
        <w:t xml:space="preserve">. </w:t>
      </w:r>
    </w:p>
    <w:p w14:paraId="5936909A" w14:textId="77777777" w:rsidR="004B3768" w:rsidRPr="006B1228" w:rsidRDefault="004B3768" w:rsidP="004B3768">
      <w:pPr>
        <w:numPr>
          <w:ilvl w:val="0"/>
          <w:numId w:val="3"/>
        </w:numPr>
        <w:suppressAutoHyphens/>
        <w:jc w:val="both"/>
        <w:rPr>
          <w:rFonts w:ascii="Arial" w:hAnsi="Arial" w:cs="Arial"/>
          <w:b/>
          <w:bCs/>
          <w:color w:val="000000"/>
        </w:rPr>
      </w:pPr>
    </w:p>
    <w:p w14:paraId="1D56529E" w14:textId="77777777" w:rsidR="004B3768" w:rsidRPr="006B1228" w:rsidRDefault="004B3768" w:rsidP="004B3768">
      <w:pPr>
        <w:numPr>
          <w:ilvl w:val="0"/>
          <w:numId w:val="3"/>
        </w:numPr>
        <w:suppressAutoHyphens/>
        <w:jc w:val="both"/>
        <w:rPr>
          <w:rFonts w:ascii="Arial" w:eastAsia="Tahoma" w:hAnsi="Arial" w:cs="Arial"/>
          <w:bCs/>
          <w:color w:val="FF0000"/>
        </w:rPr>
      </w:pPr>
      <w:r w:rsidRPr="006B1228">
        <w:rPr>
          <w:rFonts w:ascii="Arial" w:hAnsi="Arial" w:cs="Arial"/>
          <w:b/>
          <w:bCs/>
          <w:color w:val="000000"/>
        </w:rPr>
        <w:t xml:space="preserve">Art.14 - </w:t>
      </w:r>
      <w:r w:rsidRPr="006B1228">
        <w:rPr>
          <w:rFonts w:ascii="Arial" w:hAnsi="Arial" w:cs="Arial"/>
          <w:bCs/>
          <w:color w:val="000000"/>
        </w:rPr>
        <w:t xml:space="preserve">Nos casos omissos deverão ser observadas as disposições da Lei Municipal n° </w:t>
      </w:r>
      <w:r w:rsidRPr="006B1228">
        <w:rPr>
          <w:rFonts w:ascii="Arial" w:hAnsi="Arial" w:cs="Arial"/>
          <w:bCs/>
        </w:rPr>
        <w:t>360/83 (Código Tributário Municipal) e Lei 1.049/2017.</w:t>
      </w:r>
    </w:p>
    <w:p w14:paraId="13AC35BE" w14:textId="77777777" w:rsidR="004B3768" w:rsidRPr="006B1228" w:rsidRDefault="004B3768" w:rsidP="004B3768">
      <w:pPr>
        <w:numPr>
          <w:ilvl w:val="0"/>
          <w:numId w:val="3"/>
        </w:numPr>
        <w:suppressAutoHyphens/>
        <w:jc w:val="both"/>
        <w:rPr>
          <w:rFonts w:ascii="Arial" w:hAnsi="Arial" w:cs="Arial"/>
          <w:b/>
          <w:bCs/>
          <w:color w:val="000000"/>
        </w:rPr>
      </w:pPr>
      <w:r w:rsidRPr="006B1228">
        <w:rPr>
          <w:rFonts w:ascii="Arial" w:eastAsia="Tahoma" w:hAnsi="Arial" w:cs="Arial"/>
          <w:bCs/>
          <w:color w:val="000000"/>
        </w:rPr>
        <w:t xml:space="preserve"> </w:t>
      </w:r>
    </w:p>
    <w:p w14:paraId="5096724B" w14:textId="77777777" w:rsidR="004B3768" w:rsidRPr="006B1228" w:rsidRDefault="004B3768" w:rsidP="004B3768">
      <w:pPr>
        <w:numPr>
          <w:ilvl w:val="0"/>
          <w:numId w:val="3"/>
        </w:numPr>
        <w:suppressAutoHyphens/>
        <w:jc w:val="both"/>
        <w:rPr>
          <w:rFonts w:ascii="Arial" w:hAnsi="Arial" w:cs="Arial"/>
          <w:color w:val="000000"/>
        </w:rPr>
      </w:pPr>
      <w:r w:rsidRPr="006B1228">
        <w:rPr>
          <w:rFonts w:ascii="Arial" w:hAnsi="Arial" w:cs="Arial"/>
          <w:b/>
          <w:bCs/>
          <w:color w:val="000000"/>
        </w:rPr>
        <w:t xml:space="preserve">Art.15 – </w:t>
      </w:r>
      <w:r w:rsidRPr="006B1228">
        <w:rPr>
          <w:rFonts w:ascii="Arial" w:hAnsi="Arial" w:cs="Arial"/>
          <w:bCs/>
          <w:color w:val="000000"/>
        </w:rPr>
        <w:t xml:space="preserve">Esta Lei entra em vigor a </w:t>
      </w:r>
      <w:r w:rsidR="004C55C8">
        <w:rPr>
          <w:rFonts w:ascii="Arial" w:hAnsi="Arial" w:cs="Arial"/>
          <w:bCs/>
          <w:color w:val="000000"/>
        </w:rPr>
        <w:t>partir de 1º de novembro de 2021</w:t>
      </w:r>
      <w:r w:rsidRPr="006B1228">
        <w:rPr>
          <w:rFonts w:ascii="Arial" w:hAnsi="Arial" w:cs="Arial"/>
          <w:bCs/>
          <w:color w:val="000000"/>
        </w:rPr>
        <w:t>, revogadas as disposições em contrário.</w:t>
      </w:r>
    </w:p>
    <w:p w14:paraId="36AB90E5" w14:textId="77777777" w:rsidR="004B3768" w:rsidRPr="006B1228" w:rsidRDefault="004B3768" w:rsidP="004B3768">
      <w:pPr>
        <w:numPr>
          <w:ilvl w:val="0"/>
          <w:numId w:val="3"/>
        </w:numPr>
        <w:suppressAutoHyphens/>
        <w:jc w:val="both"/>
        <w:rPr>
          <w:rFonts w:ascii="Arial" w:hAnsi="Arial" w:cs="Arial"/>
          <w:color w:val="000000"/>
        </w:rPr>
      </w:pPr>
    </w:p>
    <w:p w14:paraId="6EE27F60" w14:textId="77777777" w:rsidR="004B3768" w:rsidRDefault="00894229" w:rsidP="004B3768">
      <w:pPr>
        <w:numPr>
          <w:ilvl w:val="0"/>
          <w:numId w:val="3"/>
        </w:numPr>
        <w:suppressAutoHyphens/>
        <w:jc w:val="both"/>
        <w:rPr>
          <w:rFonts w:ascii="Arial" w:hAnsi="Arial" w:cs="Arial"/>
          <w:color w:val="000000"/>
        </w:rPr>
      </w:pPr>
      <w:r w:rsidRPr="006B1228">
        <w:rPr>
          <w:rFonts w:ascii="Arial" w:hAnsi="Arial" w:cs="Arial"/>
          <w:color w:val="000000"/>
        </w:rPr>
        <w:t>Santana do Deserto – MG,</w:t>
      </w:r>
      <w:r w:rsidR="004B3768" w:rsidRPr="006B1228">
        <w:rPr>
          <w:rFonts w:ascii="Arial" w:hAnsi="Arial" w:cs="Arial"/>
          <w:color w:val="000000"/>
        </w:rPr>
        <w:t xml:space="preserve"> </w:t>
      </w:r>
      <w:r w:rsidR="006C2530">
        <w:rPr>
          <w:rFonts w:ascii="Arial" w:hAnsi="Arial" w:cs="Arial"/>
          <w:color w:val="000000"/>
        </w:rPr>
        <w:t>06</w:t>
      </w:r>
      <w:r w:rsidR="005D6727" w:rsidRPr="006B1228">
        <w:rPr>
          <w:rFonts w:ascii="Arial" w:hAnsi="Arial" w:cs="Arial"/>
          <w:color w:val="000000"/>
        </w:rPr>
        <w:t xml:space="preserve"> </w:t>
      </w:r>
      <w:r w:rsidR="004B3768" w:rsidRPr="006B1228">
        <w:rPr>
          <w:rFonts w:ascii="Arial" w:hAnsi="Arial" w:cs="Arial"/>
          <w:color w:val="000000"/>
        </w:rPr>
        <w:t xml:space="preserve">de </w:t>
      </w:r>
      <w:r w:rsidR="006C2530">
        <w:rPr>
          <w:rFonts w:ascii="Arial" w:hAnsi="Arial" w:cs="Arial"/>
          <w:color w:val="000000"/>
        </w:rPr>
        <w:t>outub</w:t>
      </w:r>
      <w:r w:rsidR="004C55C8">
        <w:rPr>
          <w:rFonts w:ascii="Arial" w:hAnsi="Arial" w:cs="Arial"/>
          <w:color w:val="000000"/>
        </w:rPr>
        <w:t>ro</w:t>
      </w:r>
      <w:r w:rsidR="004B3768" w:rsidRPr="006B1228">
        <w:rPr>
          <w:rFonts w:ascii="Arial" w:hAnsi="Arial" w:cs="Arial"/>
          <w:color w:val="000000"/>
        </w:rPr>
        <w:t xml:space="preserve"> de 20</w:t>
      </w:r>
      <w:r w:rsidR="00210AE8" w:rsidRPr="006B1228">
        <w:rPr>
          <w:rFonts w:ascii="Arial" w:hAnsi="Arial" w:cs="Arial"/>
          <w:color w:val="000000"/>
        </w:rPr>
        <w:t>2</w:t>
      </w:r>
      <w:r w:rsidR="005D6727" w:rsidRPr="006B1228">
        <w:rPr>
          <w:rFonts w:ascii="Arial" w:hAnsi="Arial" w:cs="Arial"/>
          <w:color w:val="000000"/>
        </w:rPr>
        <w:t>1</w:t>
      </w:r>
      <w:r w:rsidR="004B3768" w:rsidRPr="006B1228">
        <w:rPr>
          <w:rFonts w:ascii="Arial" w:hAnsi="Arial" w:cs="Arial"/>
          <w:color w:val="000000"/>
        </w:rPr>
        <w:t>.</w:t>
      </w:r>
    </w:p>
    <w:p w14:paraId="023D6C15" w14:textId="77777777" w:rsidR="00A66B22" w:rsidRDefault="00A66B22" w:rsidP="00A66B22">
      <w:pPr>
        <w:pStyle w:val="PargrafodaLista"/>
        <w:rPr>
          <w:rFonts w:ascii="Arial" w:hAnsi="Arial" w:cs="Arial"/>
          <w:color w:val="000000"/>
        </w:rPr>
      </w:pPr>
    </w:p>
    <w:p w14:paraId="09680BD1" w14:textId="77777777" w:rsidR="00A66B22" w:rsidRPr="006B1228" w:rsidRDefault="00A66B22" w:rsidP="004B3768">
      <w:pPr>
        <w:numPr>
          <w:ilvl w:val="0"/>
          <w:numId w:val="3"/>
        </w:numPr>
        <w:suppressAutoHyphens/>
        <w:jc w:val="both"/>
        <w:rPr>
          <w:rFonts w:ascii="Arial" w:hAnsi="Arial" w:cs="Arial"/>
          <w:color w:val="000000"/>
        </w:rPr>
      </w:pPr>
    </w:p>
    <w:p w14:paraId="779A0E84" w14:textId="77777777" w:rsidR="004B3768" w:rsidRPr="006B1228" w:rsidRDefault="004B3768" w:rsidP="004B3768">
      <w:pPr>
        <w:numPr>
          <w:ilvl w:val="0"/>
          <w:numId w:val="3"/>
        </w:numPr>
        <w:suppressAutoHyphens/>
        <w:jc w:val="center"/>
        <w:rPr>
          <w:rFonts w:ascii="Arial" w:hAnsi="Arial" w:cs="Arial"/>
          <w:b/>
          <w:color w:val="000000"/>
        </w:rPr>
      </w:pPr>
    </w:p>
    <w:p w14:paraId="6C2BDA9F" w14:textId="77777777" w:rsidR="004B3768" w:rsidRPr="006B1228" w:rsidRDefault="004B3768" w:rsidP="004B3768">
      <w:pPr>
        <w:numPr>
          <w:ilvl w:val="0"/>
          <w:numId w:val="3"/>
        </w:numPr>
        <w:suppressAutoHyphens/>
        <w:jc w:val="center"/>
        <w:rPr>
          <w:rFonts w:ascii="Arial" w:hAnsi="Arial" w:cs="Arial"/>
          <w:b/>
          <w:color w:val="000000"/>
        </w:rPr>
      </w:pPr>
      <w:r w:rsidRPr="006B1228">
        <w:rPr>
          <w:rFonts w:ascii="Arial" w:hAnsi="Arial" w:cs="Arial"/>
          <w:b/>
          <w:color w:val="000000"/>
        </w:rPr>
        <w:t>Walace Sebastião Vasconcelos Leite</w:t>
      </w:r>
    </w:p>
    <w:p w14:paraId="696F006B" w14:textId="77777777" w:rsidR="00DD439D" w:rsidRPr="004C55C8" w:rsidRDefault="004B3768" w:rsidP="00492060">
      <w:pPr>
        <w:numPr>
          <w:ilvl w:val="0"/>
          <w:numId w:val="3"/>
        </w:numPr>
        <w:suppressAutoHyphens/>
        <w:autoSpaceDE w:val="0"/>
        <w:spacing w:line="360" w:lineRule="auto"/>
        <w:jc w:val="center"/>
        <w:rPr>
          <w:rFonts w:ascii="Arial" w:hAnsi="Arial" w:cs="Arial"/>
        </w:rPr>
      </w:pPr>
      <w:r w:rsidRPr="006B1228">
        <w:rPr>
          <w:rFonts w:ascii="Arial" w:hAnsi="Arial" w:cs="Arial"/>
          <w:b/>
          <w:color w:val="000000"/>
        </w:rPr>
        <w:t>Prefeito</w:t>
      </w:r>
    </w:p>
    <w:p w14:paraId="626FF00C" w14:textId="77777777" w:rsidR="004C55C8" w:rsidRDefault="004C55C8" w:rsidP="004C55C8">
      <w:pPr>
        <w:suppressAutoHyphens/>
        <w:autoSpaceDE w:val="0"/>
        <w:spacing w:line="360" w:lineRule="auto"/>
        <w:jc w:val="center"/>
        <w:rPr>
          <w:rFonts w:ascii="Arial" w:hAnsi="Arial" w:cs="Arial"/>
          <w:b/>
          <w:color w:val="000000"/>
        </w:rPr>
      </w:pPr>
    </w:p>
    <w:p w14:paraId="7B58DAC4" w14:textId="77777777" w:rsidR="004C55C8" w:rsidRDefault="004C55C8" w:rsidP="004C55C8">
      <w:pPr>
        <w:suppressAutoHyphens/>
        <w:autoSpaceDE w:val="0"/>
        <w:spacing w:line="360" w:lineRule="auto"/>
        <w:jc w:val="center"/>
        <w:rPr>
          <w:rFonts w:ascii="Arial" w:hAnsi="Arial" w:cs="Arial"/>
          <w:b/>
          <w:color w:val="000000"/>
        </w:rPr>
      </w:pPr>
    </w:p>
    <w:p w14:paraId="1ACD8C50" w14:textId="77777777" w:rsidR="004C55C8" w:rsidRDefault="004C55C8" w:rsidP="004C55C8">
      <w:pPr>
        <w:suppressAutoHyphens/>
        <w:autoSpaceDE w:val="0"/>
        <w:spacing w:line="360" w:lineRule="auto"/>
        <w:jc w:val="center"/>
        <w:rPr>
          <w:rFonts w:ascii="Arial" w:hAnsi="Arial" w:cs="Arial"/>
          <w:b/>
          <w:color w:val="000000"/>
        </w:rPr>
      </w:pPr>
    </w:p>
    <w:p w14:paraId="5A8C9D52" w14:textId="3B152423" w:rsidR="004C55C8" w:rsidRDefault="004C55C8" w:rsidP="004C55C8">
      <w:pPr>
        <w:suppressAutoHyphens/>
        <w:autoSpaceDE w:val="0"/>
        <w:spacing w:line="360" w:lineRule="auto"/>
        <w:jc w:val="center"/>
        <w:rPr>
          <w:rFonts w:ascii="Arial" w:hAnsi="Arial" w:cs="Arial"/>
          <w:b/>
          <w:color w:val="000000"/>
        </w:rPr>
      </w:pPr>
    </w:p>
    <w:sectPr w:rsidR="004C55C8" w:rsidSect="003662AD">
      <w:headerReference w:type="even" r:id="rId8"/>
      <w:headerReference w:type="default" r:id="rId9"/>
      <w:headerReference w:type="first" r:id="rId10"/>
      <w:pgSz w:w="11906" w:h="16838"/>
      <w:pgMar w:top="2268" w:right="99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369AF" w14:textId="77777777" w:rsidR="006901F8" w:rsidRDefault="006901F8" w:rsidP="00FC6FCF">
      <w:r>
        <w:separator/>
      </w:r>
    </w:p>
  </w:endnote>
  <w:endnote w:type="continuationSeparator" w:id="0">
    <w:p w14:paraId="5195CCD8" w14:textId="77777777" w:rsidR="006901F8" w:rsidRDefault="006901F8" w:rsidP="00FC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66D32" w14:textId="77777777" w:rsidR="006901F8" w:rsidRDefault="006901F8" w:rsidP="00FC6FCF">
      <w:r>
        <w:separator/>
      </w:r>
    </w:p>
  </w:footnote>
  <w:footnote w:type="continuationSeparator" w:id="0">
    <w:p w14:paraId="69718D7F" w14:textId="77777777" w:rsidR="006901F8" w:rsidRDefault="006901F8" w:rsidP="00FC6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8F83E" w14:textId="77777777" w:rsidR="008568E1" w:rsidRDefault="006901F8">
    <w:pPr>
      <w:pStyle w:val="Cabealho"/>
    </w:pPr>
    <w:r>
      <w:rPr>
        <w:noProof/>
        <w:lang w:eastAsia="pt-BR"/>
      </w:rPr>
      <w:pict w14:anchorId="6D9317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1041" type="#_x0000_t75" style="position:absolute;margin-left:0;margin-top:0;width:460.3pt;height:410.45pt;z-index:-25164902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F8A4D" w14:textId="77777777" w:rsidR="008568E1" w:rsidRPr="00FC6FCF" w:rsidRDefault="006901F8" w:rsidP="00843BB0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 w14:anchorId="3F0059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1042" type="#_x0000_t75" style="position:absolute;left:0;text-align:left;margin-left:0;margin-top:0;width:460.3pt;height:410.45pt;z-index:-251648000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 w:rsidR="008568E1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B73CE78" wp14:editId="74C48E95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568E1" w:rsidRPr="00FC6FCF">
      <w:rPr>
        <w:b/>
        <w:sz w:val="36"/>
        <w:szCs w:val="36"/>
      </w:rPr>
      <w:t>PREFEITURA MUNICIPAL DE SANTANA DO DESERTO</w:t>
    </w:r>
  </w:p>
  <w:p w14:paraId="5E495D46" w14:textId="77777777" w:rsidR="008568E1" w:rsidRPr="00FC6FCF" w:rsidRDefault="008568E1" w:rsidP="00843BB0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14:paraId="3F8C3433" w14:textId="77777777" w:rsidR="008568E1" w:rsidRPr="00FC6FCF" w:rsidRDefault="008568E1" w:rsidP="0037652F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14:paraId="00BB6657" w14:textId="77777777" w:rsidR="008568E1" w:rsidRDefault="008568E1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14:paraId="3051DAF8" w14:textId="77777777" w:rsidR="008568E1" w:rsidRPr="00FC6FCF" w:rsidRDefault="008568E1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63DAF" w14:textId="77777777" w:rsidR="008568E1" w:rsidRDefault="006901F8">
    <w:pPr>
      <w:pStyle w:val="Cabealho"/>
    </w:pPr>
    <w:r>
      <w:rPr>
        <w:noProof/>
        <w:lang w:eastAsia="pt-BR"/>
      </w:rPr>
      <w:pict w14:anchorId="339EE4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1040" type="#_x0000_t75" style="position:absolute;margin-left:0;margin-top:0;width:460.3pt;height:410.45pt;z-index:-25165004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ahoma" w:eastAsia="Tahoma" w:hAnsi="Tahoma" w:cs="Tahoma"/>
        <w:b w:val="0"/>
        <w:bCs/>
        <w:sz w:val="20"/>
        <w:szCs w:val="20"/>
        <w:highlight w:val="whit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2" w15:restartNumberingAfterBreak="0">
    <w:nsid w:val="00000011"/>
    <w:multiLevelType w:val="multilevel"/>
    <w:tmpl w:val="00000011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26716CA9"/>
    <w:multiLevelType w:val="hybridMultilevel"/>
    <w:tmpl w:val="CB0C0C18"/>
    <w:lvl w:ilvl="0" w:tplc="654437CC">
      <w:numFmt w:val="bullet"/>
      <w:lvlText w:val="·"/>
      <w:lvlJc w:val="left"/>
      <w:pPr>
        <w:ind w:left="4755" w:hanging="435"/>
      </w:pPr>
      <w:rPr>
        <w:rFonts w:ascii="Book Antiqua" w:eastAsia="Times New Roman" w:hAnsi="Book Antiqu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7E8471A6"/>
    <w:multiLevelType w:val="hybridMultilevel"/>
    <w:tmpl w:val="B01A845C"/>
    <w:lvl w:ilvl="0" w:tplc="02A00D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6FCF"/>
    <w:rsid w:val="000038A0"/>
    <w:rsid w:val="00032468"/>
    <w:rsid w:val="0003575F"/>
    <w:rsid w:val="000577B3"/>
    <w:rsid w:val="00070FE4"/>
    <w:rsid w:val="000C07FD"/>
    <w:rsid w:val="000C494C"/>
    <w:rsid w:val="000D5EFB"/>
    <w:rsid w:val="000E2071"/>
    <w:rsid w:val="000F54B8"/>
    <w:rsid w:val="00103844"/>
    <w:rsid w:val="001139A0"/>
    <w:rsid w:val="00114FB3"/>
    <w:rsid w:val="00153DCF"/>
    <w:rsid w:val="00190FEC"/>
    <w:rsid w:val="001E4705"/>
    <w:rsid w:val="00210AE8"/>
    <w:rsid w:val="0023205C"/>
    <w:rsid w:val="002512AD"/>
    <w:rsid w:val="002775B4"/>
    <w:rsid w:val="00281709"/>
    <w:rsid w:val="002A44AB"/>
    <w:rsid w:val="002B0D5B"/>
    <w:rsid w:val="002B7DFD"/>
    <w:rsid w:val="002E275B"/>
    <w:rsid w:val="002E5CB0"/>
    <w:rsid w:val="00340723"/>
    <w:rsid w:val="00344ACB"/>
    <w:rsid w:val="00345205"/>
    <w:rsid w:val="00345544"/>
    <w:rsid w:val="003662AD"/>
    <w:rsid w:val="00370148"/>
    <w:rsid w:val="003737B7"/>
    <w:rsid w:val="0037652F"/>
    <w:rsid w:val="00384CF0"/>
    <w:rsid w:val="00385D5F"/>
    <w:rsid w:val="0038751D"/>
    <w:rsid w:val="003974D0"/>
    <w:rsid w:val="003A11C2"/>
    <w:rsid w:val="003A41D1"/>
    <w:rsid w:val="003A773B"/>
    <w:rsid w:val="003C6B7C"/>
    <w:rsid w:val="003D7CF2"/>
    <w:rsid w:val="003F3F77"/>
    <w:rsid w:val="003F6793"/>
    <w:rsid w:val="0040690C"/>
    <w:rsid w:val="00407447"/>
    <w:rsid w:val="00430021"/>
    <w:rsid w:val="00444287"/>
    <w:rsid w:val="00480E27"/>
    <w:rsid w:val="00492060"/>
    <w:rsid w:val="00496036"/>
    <w:rsid w:val="004A076E"/>
    <w:rsid w:val="004A692A"/>
    <w:rsid w:val="004B3768"/>
    <w:rsid w:val="004B3B29"/>
    <w:rsid w:val="004C2002"/>
    <w:rsid w:val="004C252F"/>
    <w:rsid w:val="004C55C8"/>
    <w:rsid w:val="004E2330"/>
    <w:rsid w:val="004E61ED"/>
    <w:rsid w:val="004F4C5B"/>
    <w:rsid w:val="00503FEB"/>
    <w:rsid w:val="0053087C"/>
    <w:rsid w:val="005548F2"/>
    <w:rsid w:val="00581190"/>
    <w:rsid w:val="00583BB3"/>
    <w:rsid w:val="005848D9"/>
    <w:rsid w:val="005A1D07"/>
    <w:rsid w:val="005D12A8"/>
    <w:rsid w:val="005D13C8"/>
    <w:rsid w:val="005D59CF"/>
    <w:rsid w:val="005D5A21"/>
    <w:rsid w:val="005D6727"/>
    <w:rsid w:val="005E46D1"/>
    <w:rsid w:val="005E50D3"/>
    <w:rsid w:val="005E67CF"/>
    <w:rsid w:val="005F0258"/>
    <w:rsid w:val="005F4F74"/>
    <w:rsid w:val="005F6BCE"/>
    <w:rsid w:val="006026C3"/>
    <w:rsid w:val="00602C26"/>
    <w:rsid w:val="00615085"/>
    <w:rsid w:val="00640FCA"/>
    <w:rsid w:val="0064198A"/>
    <w:rsid w:val="00647F19"/>
    <w:rsid w:val="00681BED"/>
    <w:rsid w:val="006901F8"/>
    <w:rsid w:val="006A3B2F"/>
    <w:rsid w:val="006B03BD"/>
    <w:rsid w:val="006B1228"/>
    <w:rsid w:val="006C2530"/>
    <w:rsid w:val="006D45CB"/>
    <w:rsid w:val="00717B13"/>
    <w:rsid w:val="007271AF"/>
    <w:rsid w:val="00770AB6"/>
    <w:rsid w:val="00781121"/>
    <w:rsid w:val="007A3B3D"/>
    <w:rsid w:val="007F0E47"/>
    <w:rsid w:val="007F174C"/>
    <w:rsid w:val="008232BB"/>
    <w:rsid w:val="008322FE"/>
    <w:rsid w:val="00843BB0"/>
    <w:rsid w:val="0084720A"/>
    <w:rsid w:val="00850E8C"/>
    <w:rsid w:val="008568E1"/>
    <w:rsid w:val="008618EB"/>
    <w:rsid w:val="00894229"/>
    <w:rsid w:val="008D1B58"/>
    <w:rsid w:val="008D2050"/>
    <w:rsid w:val="008E5038"/>
    <w:rsid w:val="008F01A0"/>
    <w:rsid w:val="00903493"/>
    <w:rsid w:val="00935B3D"/>
    <w:rsid w:val="009378CE"/>
    <w:rsid w:val="00950B51"/>
    <w:rsid w:val="009779C2"/>
    <w:rsid w:val="00990708"/>
    <w:rsid w:val="0099525D"/>
    <w:rsid w:val="009D2455"/>
    <w:rsid w:val="009D4632"/>
    <w:rsid w:val="009D71D9"/>
    <w:rsid w:val="009E751B"/>
    <w:rsid w:val="009F5D91"/>
    <w:rsid w:val="00A04647"/>
    <w:rsid w:val="00A17030"/>
    <w:rsid w:val="00A17A0E"/>
    <w:rsid w:val="00A22F4C"/>
    <w:rsid w:val="00A23395"/>
    <w:rsid w:val="00A33D42"/>
    <w:rsid w:val="00A452B1"/>
    <w:rsid w:val="00A64FFD"/>
    <w:rsid w:val="00A66B22"/>
    <w:rsid w:val="00AB6083"/>
    <w:rsid w:val="00AD3F0B"/>
    <w:rsid w:val="00B02804"/>
    <w:rsid w:val="00B02BB7"/>
    <w:rsid w:val="00B53914"/>
    <w:rsid w:val="00B742F1"/>
    <w:rsid w:val="00B82BAB"/>
    <w:rsid w:val="00B904B4"/>
    <w:rsid w:val="00B90956"/>
    <w:rsid w:val="00B96E95"/>
    <w:rsid w:val="00B97F4D"/>
    <w:rsid w:val="00BB662A"/>
    <w:rsid w:val="00BE197A"/>
    <w:rsid w:val="00BE5F81"/>
    <w:rsid w:val="00BF32FF"/>
    <w:rsid w:val="00C2768B"/>
    <w:rsid w:val="00C36C6D"/>
    <w:rsid w:val="00C419A2"/>
    <w:rsid w:val="00C56191"/>
    <w:rsid w:val="00CD22C9"/>
    <w:rsid w:val="00CD43D8"/>
    <w:rsid w:val="00CF2536"/>
    <w:rsid w:val="00CF6721"/>
    <w:rsid w:val="00D011A3"/>
    <w:rsid w:val="00D04F83"/>
    <w:rsid w:val="00D25D95"/>
    <w:rsid w:val="00D30762"/>
    <w:rsid w:val="00D37220"/>
    <w:rsid w:val="00D44956"/>
    <w:rsid w:val="00D519C7"/>
    <w:rsid w:val="00D601D2"/>
    <w:rsid w:val="00D665AF"/>
    <w:rsid w:val="00D76051"/>
    <w:rsid w:val="00D76E99"/>
    <w:rsid w:val="00D87BA2"/>
    <w:rsid w:val="00D943AA"/>
    <w:rsid w:val="00D95C28"/>
    <w:rsid w:val="00DA022E"/>
    <w:rsid w:val="00DA0E5D"/>
    <w:rsid w:val="00DB25B3"/>
    <w:rsid w:val="00DB7008"/>
    <w:rsid w:val="00DC1586"/>
    <w:rsid w:val="00DD439D"/>
    <w:rsid w:val="00DD6592"/>
    <w:rsid w:val="00DD7A5B"/>
    <w:rsid w:val="00DE5462"/>
    <w:rsid w:val="00E072EC"/>
    <w:rsid w:val="00E22E56"/>
    <w:rsid w:val="00E32945"/>
    <w:rsid w:val="00E41E51"/>
    <w:rsid w:val="00E80D17"/>
    <w:rsid w:val="00EA21C7"/>
    <w:rsid w:val="00EA59ED"/>
    <w:rsid w:val="00EB36BB"/>
    <w:rsid w:val="00EE252B"/>
    <w:rsid w:val="00EF7EFE"/>
    <w:rsid w:val="00F012C2"/>
    <w:rsid w:val="00F13154"/>
    <w:rsid w:val="00F2363A"/>
    <w:rsid w:val="00F45C1D"/>
    <w:rsid w:val="00F97EB4"/>
    <w:rsid w:val="00FC6FCF"/>
    <w:rsid w:val="00FD21C4"/>
    <w:rsid w:val="00FE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E8E93"/>
  <w15:docId w15:val="{D491DFBD-A97F-4C3B-8E66-ADED16C3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F0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577B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18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37B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37B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4FF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37B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4FF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37B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77B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8618EB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4Char">
    <w:name w:val="Título 4 Char"/>
    <w:link w:val="Ttulo4"/>
    <w:uiPriority w:val="9"/>
    <w:semiHidden/>
    <w:rsid w:val="003737B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semiHidden/>
    <w:rsid w:val="003737B7"/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"/>
    <w:semiHidden/>
    <w:rsid w:val="00A64FFD"/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A64FFD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FCF"/>
  </w:style>
  <w:style w:type="paragraph" w:styleId="Rodap">
    <w:name w:val="footer"/>
    <w:basedOn w:val="Normal"/>
    <w:link w:val="Rodap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FCF"/>
  </w:style>
  <w:style w:type="paragraph" w:styleId="Textodebalo">
    <w:name w:val="Balloon Text"/>
    <w:basedOn w:val="Normal"/>
    <w:link w:val="TextodebaloChar"/>
    <w:uiPriority w:val="99"/>
    <w:semiHidden/>
    <w:unhideWhenUsed/>
    <w:rsid w:val="00FC6FCF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FC6FC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D3F0B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link w:val="Corpodetexto"/>
    <w:rsid w:val="00AD3F0B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AD3F0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AD3F0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AD3F0B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AD3F0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text-justify">
    <w:name w:val="text-justify"/>
    <w:basedOn w:val="Normal"/>
    <w:rsid w:val="00DA0E5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A0E5D"/>
    <w:rPr>
      <w:b/>
      <w:bCs/>
    </w:rPr>
  </w:style>
  <w:style w:type="character" w:styleId="Hyperlink">
    <w:name w:val="Hyperlink"/>
    <w:uiPriority w:val="99"/>
    <w:unhideWhenUsed/>
    <w:rsid w:val="00DA0E5D"/>
    <w:rPr>
      <w:color w:val="0000FF"/>
      <w:u w:val="single"/>
    </w:rPr>
  </w:style>
  <w:style w:type="paragraph" w:styleId="NormalWeb">
    <w:name w:val="Normal (Web)"/>
    <w:basedOn w:val="Normal"/>
    <w:unhideWhenUsed/>
    <w:rsid w:val="00DA0E5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2768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2768B"/>
    <w:pPr>
      <w:ind w:left="708"/>
    </w:pPr>
    <w:rPr>
      <w:sz w:val="20"/>
      <w:szCs w:val="20"/>
    </w:rPr>
  </w:style>
  <w:style w:type="paragraph" w:customStyle="1" w:styleId="Textocorrido">
    <w:name w:val="Texto corrido"/>
    <w:basedOn w:val="Normal"/>
    <w:link w:val="TextocorridoChar"/>
    <w:qFormat/>
    <w:rsid w:val="00D76051"/>
    <w:pPr>
      <w:spacing w:before="360" w:line="360" w:lineRule="auto"/>
      <w:jc w:val="both"/>
    </w:pPr>
    <w:rPr>
      <w:rFonts w:ascii="Arial" w:hAnsi="Arial" w:cs="Arial"/>
      <w:kern w:val="2"/>
      <w:sz w:val="22"/>
      <w:szCs w:val="22"/>
      <w:lang w:val="x-none" w:eastAsia="x-none" w:bidi="ar-BH"/>
    </w:rPr>
  </w:style>
  <w:style w:type="character" w:customStyle="1" w:styleId="TextocorridoChar">
    <w:name w:val="Texto corrido Char"/>
    <w:link w:val="Textocorrido"/>
    <w:rsid w:val="00D76051"/>
    <w:rPr>
      <w:rFonts w:ascii="Arial" w:eastAsia="Times New Roman" w:hAnsi="Arial" w:cs="Arial"/>
      <w:kern w:val="2"/>
      <w:lang w:val="x-none" w:eastAsia="x-none" w:bidi="ar-BH"/>
    </w:rPr>
  </w:style>
  <w:style w:type="paragraph" w:customStyle="1" w:styleId="Blockquote">
    <w:name w:val="Blockquote"/>
    <w:basedOn w:val="Normal"/>
    <w:rsid w:val="000E2071"/>
    <w:pPr>
      <w:spacing w:before="100" w:after="100"/>
      <w:ind w:left="360" w:right="360"/>
    </w:pPr>
  </w:style>
  <w:style w:type="paragraph" w:styleId="SemEspaamento">
    <w:name w:val="No Spacing"/>
    <w:uiPriority w:val="1"/>
    <w:qFormat/>
    <w:rsid w:val="000E2071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737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737B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737B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737B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rsid w:val="00373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3737B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m6">
    <w:name w:val="cm6"/>
    <w:basedOn w:val="Normal"/>
    <w:rsid w:val="003737B7"/>
    <w:pPr>
      <w:spacing w:before="100" w:beforeAutospacing="1" w:after="100" w:afterAutospacing="1"/>
    </w:pPr>
  </w:style>
  <w:style w:type="character" w:customStyle="1" w:styleId="RodapChar1">
    <w:name w:val="Rodapé Char1"/>
    <w:uiPriority w:val="99"/>
    <w:rsid w:val="00615085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615085"/>
    <w:rPr>
      <w:rFonts w:cs="Times New Roman"/>
    </w:rPr>
  </w:style>
  <w:style w:type="paragraph" w:customStyle="1" w:styleId="default0">
    <w:name w:val="default"/>
    <w:basedOn w:val="Normal"/>
    <w:uiPriority w:val="99"/>
    <w:rsid w:val="00615085"/>
    <w:pPr>
      <w:suppressAutoHyphens/>
      <w:spacing w:before="280" w:after="280"/>
    </w:pPr>
    <w:rPr>
      <w:lang w:eastAsia="ar-SA"/>
    </w:rPr>
  </w:style>
  <w:style w:type="character" w:styleId="nfase">
    <w:name w:val="Emphasis"/>
    <w:uiPriority w:val="20"/>
    <w:qFormat/>
    <w:rsid w:val="00615085"/>
    <w:rPr>
      <w:i/>
      <w:iCs/>
    </w:rPr>
  </w:style>
  <w:style w:type="paragraph" w:customStyle="1" w:styleId="padro">
    <w:name w:val="padro"/>
    <w:basedOn w:val="Normal"/>
    <w:rsid w:val="00615085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link w:val="Nivel01Char"/>
    <w:qFormat/>
    <w:rsid w:val="00615085"/>
    <w:pPr>
      <w:spacing w:after="120" w:line="276" w:lineRule="auto"/>
      <w:ind w:left="360" w:right="-15" w:hanging="360"/>
      <w:jc w:val="both"/>
    </w:pPr>
    <w:rPr>
      <w:rFonts w:ascii="Arial" w:eastAsiaTheme="majorEastAsia" w:hAnsi="Arial"/>
      <w:color w:val="000000"/>
      <w:sz w:val="20"/>
      <w:szCs w:val="20"/>
    </w:rPr>
  </w:style>
  <w:style w:type="character" w:customStyle="1" w:styleId="Nivel01Char">
    <w:name w:val="Nivel 01 Char"/>
    <w:link w:val="Nivel01"/>
    <w:rsid w:val="00615085"/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615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comentrioChar">
    <w:name w:val="Texto de comentário Char"/>
    <w:link w:val="Textodecomentrio"/>
    <w:uiPriority w:val="99"/>
    <w:semiHidden/>
    <w:rsid w:val="006150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5085"/>
    <w:pPr>
      <w:suppressAutoHyphens/>
    </w:pPr>
    <w:rPr>
      <w:sz w:val="20"/>
      <w:szCs w:val="20"/>
      <w:lang w:eastAsia="ar-SA"/>
    </w:rPr>
  </w:style>
  <w:style w:type="character" w:customStyle="1" w:styleId="AssuntodocomentrioChar">
    <w:name w:val="Assunto do comentário Char"/>
    <w:link w:val="Assuntodocomentrio"/>
    <w:uiPriority w:val="99"/>
    <w:semiHidden/>
    <w:rsid w:val="0061508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5085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02C2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02C2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0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2DEDF-AE08-4C22-B520-503957224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993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9</cp:revision>
  <cp:lastPrinted>2019-09-11T19:33:00Z</cp:lastPrinted>
  <dcterms:created xsi:type="dcterms:W3CDTF">2021-09-27T16:18:00Z</dcterms:created>
  <dcterms:modified xsi:type="dcterms:W3CDTF">2021-10-28T16:48:00Z</dcterms:modified>
</cp:coreProperties>
</file>