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2D92" w14:textId="77777777" w:rsidR="007E072B" w:rsidRDefault="007E072B" w:rsidP="007E072B">
      <w:pPr>
        <w:spacing w:before="100" w:beforeAutospacing="1" w:after="100" w:afterAutospacing="1"/>
        <w:jc w:val="center"/>
        <w:rPr>
          <w:rFonts w:ascii="Arial" w:hAnsi="Arial" w:cs="Arial"/>
          <w:b/>
          <w:iCs/>
        </w:rPr>
      </w:pPr>
      <w:r w:rsidRPr="00AA1750">
        <w:rPr>
          <w:rFonts w:ascii="Arial" w:hAnsi="Arial" w:cs="Arial"/>
          <w:b/>
          <w:iCs/>
        </w:rPr>
        <w:t>P</w:t>
      </w:r>
      <w:r w:rsidR="005A41C7">
        <w:rPr>
          <w:rFonts w:ascii="Arial" w:hAnsi="Arial" w:cs="Arial"/>
          <w:b/>
          <w:iCs/>
        </w:rPr>
        <w:t>rojeto de Lei n</w:t>
      </w:r>
      <w:r w:rsidR="00B2047C">
        <w:rPr>
          <w:rFonts w:ascii="Arial" w:hAnsi="Arial" w:cs="Arial"/>
          <w:b/>
          <w:iCs/>
        </w:rPr>
        <w:t>.</w:t>
      </w:r>
      <w:r w:rsidR="005A41C7">
        <w:rPr>
          <w:rFonts w:ascii="Arial" w:hAnsi="Arial" w:cs="Arial"/>
          <w:b/>
          <w:iCs/>
        </w:rPr>
        <w:t xml:space="preserve">º </w:t>
      </w:r>
      <w:r w:rsidR="00CD59FA">
        <w:rPr>
          <w:rFonts w:ascii="Arial" w:hAnsi="Arial" w:cs="Arial"/>
          <w:b/>
          <w:iCs/>
        </w:rPr>
        <w:t>10</w:t>
      </w:r>
      <w:r w:rsidR="0040198A" w:rsidRPr="00AA1750">
        <w:rPr>
          <w:rFonts w:ascii="Arial" w:hAnsi="Arial" w:cs="Arial"/>
          <w:b/>
          <w:iCs/>
        </w:rPr>
        <w:t xml:space="preserve"> d</w:t>
      </w:r>
      <w:r w:rsidR="007C3DD6">
        <w:rPr>
          <w:rFonts w:ascii="Arial" w:hAnsi="Arial" w:cs="Arial"/>
          <w:b/>
          <w:iCs/>
        </w:rPr>
        <w:t>e</w:t>
      </w:r>
      <w:r w:rsidR="0040198A" w:rsidRPr="00AA1750">
        <w:rPr>
          <w:rFonts w:ascii="Arial" w:hAnsi="Arial" w:cs="Arial"/>
          <w:b/>
          <w:iCs/>
        </w:rPr>
        <w:t xml:space="preserve"> </w:t>
      </w:r>
      <w:r w:rsidR="00CD59FA">
        <w:rPr>
          <w:rFonts w:ascii="Arial" w:hAnsi="Arial" w:cs="Arial"/>
          <w:b/>
          <w:iCs/>
        </w:rPr>
        <w:t>22</w:t>
      </w:r>
      <w:r w:rsidR="0040198A" w:rsidRPr="00AA1750">
        <w:rPr>
          <w:rFonts w:ascii="Arial" w:hAnsi="Arial" w:cs="Arial"/>
          <w:b/>
          <w:iCs/>
        </w:rPr>
        <w:t xml:space="preserve"> de </w:t>
      </w:r>
      <w:r w:rsidR="00CD59FA">
        <w:rPr>
          <w:rFonts w:ascii="Arial" w:hAnsi="Arial" w:cs="Arial"/>
          <w:b/>
          <w:iCs/>
        </w:rPr>
        <w:t>junho</w:t>
      </w:r>
      <w:r w:rsidR="0040198A" w:rsidRPr="00AA1750">
        <w:rPr>
          <w:rFonts w:ascii="Arial" w:hAnsi="Arial" w:cs="Arial"/>
          <w:b/>
          <w:iCs/>
        </w:rPr>
        <w:t xml:space="preserve"> de 2021</w:t>
      </w:r>
    </w:p>
    <w:p w14:paraId="6F73EDF6" w14:textId="77777777" w:rsidR="007C3DD6" w:rsidRPr="00F744AE" w:rsidRDefault="007C3DD6" w:rsidP="007C3DD6">
      <w:pPr>
        <w:pStyle w:val="NormalWeb"/>
        <w:ind w:left="5664"/>
        <w:jc w:val="both"/>
        <w:rPr>
          <w:rFonts w:ascii="Arial" w:hAnsi="Arial" w:cs="Arial"/>
          <w:b/>
          <w:bCs/>
          <w:i/>
          <w:iCs/>
        </w:rPr>
      </w:pPr>
      <w:r w:rsidRPr="00F744AE">
        <w:rPr>
          <w:rFonts w:ascii="Arial" w:hAnsi="Arial" w:cs="Arial"/>
          <w:b/>
          <w:bCs/>
          <w:i/>
          <w:iCs/>
        </w:rPr>
        <w:t>“</w:t>
      </w:r>
      <w:r>
        <w:rPr>
          <w:rFonts w:ascii="Arial" w:hAnsi="Arial" w:cs="Arial"/>
          <w:b/>
          <w:bCs/>
          <w:i/>
          <w:iCs/>
        </w:rPr>
        <w:t>Altera a Lei nº 1.099 de 12 de março de 2019 que d</w:t>
      </w:r>
      <w:r w:rsidRPr="00F744AE">
        <w:rPr>
          <w:rFonts w:ascii="Arial" w:hAnsi="Arial" w:cs="Arial"/>
          <w:b/>
          <w:bCs/>
          <w:i/>
          <w:iCs/>
        </w:rPr>
        <w:t xml:space="preserve">ispõe sobre a criação do cargo de </w:t>
      </w:r>
      <w:r>
        <w:rPr>
          <w:rFonts w:ascii="Arial" w:hAnsi="Arial" w:cs="Arial"/>
          <w:b/>
          <w:bCs/>
          <w:i/>
          <w:iCs/>
        </w:rPr>
        <w:t>Nutricionista</w:t>
      </w:r>
      <w:r w:rsidRPr="00F744AE">
        <w:rPr>
          <w:rFonts w:ascii="Arial" w:hAnsi="Arial" w:cs="Arial"/>
          <w:b/>
          <w:bCs/>
          <w:i/>
          <w:iCs/>
        </w:rPr>
        <w:t xml:space="preserve"> e dá outras providências.”</w:t>
      </w:r>
    </w:p>
    <w:p w14:paraId="4D7CF1D9" w14:textId="77777777" w:rsidR="007C3DD6" w:rsidRDefault="007C3DD6" w:rsidP="007C3DD6">
      <w:pPr>
        <w:ind w:firstLine="2127"/>
        <w:jc w:val="both"/>
        <w:rPr>
          <w:rFonts w:ascii="Arial" w:hAnsi="Arial" w:cs="Arial"/>
        </w:rPr>
      </w:pPr>
      <w:r w:rsidRPr="004A035F">
        <w:rPr>
          <w:rFonts w:ascii="Arial" w:hAnsi="Arial" w:cs="Arial"/>
        </w:rPr>
        <w:t>A Câmara Municipal de Santana do Deserto aprova e o Prefeito sanciona a seguinte Lei:</w:t>
      </w:r>
    </w:p>
    <w:p w14:paraId="4D56F8DC" w14:textId="77777777" w:rsidR="007C3DD6" w:rsidRDefault="007C3DD6" w:rsidP="007C3DD6">
      <w:pPr>
        <w:ind w:firstLine="2127"/>
        <w:jc w:val="both"/>
        <w:rPr>
          <w:rFonts w:ascii="Arial" w:hAnsi="Arial" w:cs="Arial"/>
        </w:rPr>
      </w:pPr>
    </w:p>
    <w:p w14:paraId="1C95E066" w14:textId="77777777" w:rsidR="007C3DD6" w:rsidRDefault="007C3DD6" w:rsidP="007C3DD6">
      <w:pPr>
        <w:pStyle w:val="NormalWeb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Fica alterado o art. 1º e parágrafo único da Lei nº 1.099 de 12 de março de 2019 que passam ter a seguinte redação:</w:t>
      </w:r>
    </w:p>
    <w:p w14:paraId="3CCE5FAE" w14:textId="77777777" w:rsidR="007C3DD6" w:rsidRDefault="007C3DD6" w:rsidP="007C3DD6">
      <w:pPr>
        <w:pStyle w:val="NormalWeb"/>
        <w:ind w:left="2832"/>
        <w:jc w:val="both"/>
        <w:rPr>
          <w:rFonts w:ascii="Arial" w:hAnsi="Arial" w:cs="Arial"/>
        </w:rPr>
      </w:pPr>
      <w:r w:rsidRPr="00F744AE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  <w:b/>
          <w:bCs/>
        </w:rPr>
        <w:t xml:space="preserve"> -</w:t>
      </w:r>
      <w:r w:rsidRPr="00F744AE">
        <w:rPr>
          <w:rFonts w:ascii="Arial" w:hAnsi="Arial" w:cs="Arial"/>
        </w:rPr>
        <w:t xml:space="preserve"> Fica criado o cargo de </w:t>
      </w:r>
      <w:r>
        <w:rPr>
          <w:rFonts w:ascii="Arial" w:hAnsi="Arial" w:cs="Arial"/>
        </w:rPr>
        <w:t>Nutricionista</w:t>
      </w:r>
      <w:r w:rsidRPr="00F744AE">
        <w:rPr>
          <w:rFonts w:ascii="Arial" w:hAnsi="Arial" w:cs="Arial"/>
        </w:rPr>
        <w:t xml:space="preserve"> para atendimento </w:t>
      </w:r>
      <w:r>
        <w:rPr>
          <w:rFonts w:ascii="Arial" w:hAnsi="Arial" w:cs="Arial"/>
        </w:rPr>
        <w:t xml:space="preserve">à Secretaria de Educação </w:t>
      </w:r>
      <w:r w:rsidRPr="00F744AE">
        <w:rPr>
          <w:rFonts w:ascii="Arial" w:hAnsi="Arial" w:cs="Arial"/>
        </w:rPr>
        <w:t>no âmbito do Município de Santana do Deserto.</w:t>
      </w:r>
    </w:p>
    <w:p w14:paraId="543959A5" w14:textId="77777777" w:rsidR="007C3DD6" w:rsidRDefault="007C3DD6" w:rsidP="007C3DD6">
      <w:pPr>
        <w:pStyle w:val="NormalWeb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Único- </w:t>
      </w:r>
      <w:r>
        <w:rPr>
          <w:rFonts w:ascii="Arial" w:hAnsi="Arial" w:cs="Arial"/>
        </w:rPr>
        <w:t>O nutricionista exercerá suas funções junto à Secretaria de Educação no âmbito das escolas, centros educacionais e creches municipais.</w:t>
      </w:r>
    </w:p>
    <w:p w14:paraId="3730FB10" w14:textId="77777777" w:rsidR="007C3DD6" w:rsidRDefault="007C3DD6" w:rsidP="007C3DD6">
      <w:pPr>
        <w:pStyle w:val="NormalWeb"/>
        <w:ind w:firstLine="2160"/>
        <w:jc w:val="both"/>
        <w:rPr>
          <w:rFonts w:ascii="Arial" w:hAnsi="Arial" w:cs="Arial"/>
        </w:rPr>
      </w:pPr>
      <w:r w:rsidRPr="00C3366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C33669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Fica alterado o anexo I da Lei nº 1.099 de 12 março de 2019 que fixa as atribuições do cargo de nutricionista, que passa a ter seguinte redação:</w:t>
      </w:r>
    </w:p>
    <w:p w14:paraId="6D1C72C5" w14:textId="77777777" w:rsidR="007C3DD6" w:rsidRDefault="007C3DD6" w:rsidP="007C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14:paraId="776BE739" w14:textId="77777777" w:rsidR="007C3DD6" w:rsidRDefault="007C3DD6" w:rsidP="007C3DD6">
      <w:pPr>
        <w:jc w:val="center"/>
        <w:rPr>
          <w:rFonts w:ascii="Arial" w:hAnsi="Arial" w:cs="Arial"/>
          <w:b/>
        </w:rPr>
      </w:pPr>
    </w:p>
    <w:p w14:paraId="0192790F" w14:textId="77777777" w:rsidR="007C3DD6" w:rsidRDefault="007C3DD6" w:rsidP="007C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 DO CARGO</w:t>
      </w:r>
    </w:p>
    <w:p w14:paraId="6B3AF7F5" w14:textId="77777777" w:rsidR="007C3DD6" w:rsidRDefault="007C3DD6" w:rsidP="007C3DD6">
      <w:pPr>
        <w:rPr>
          <w:rFonts w:ascii="Arial" w:hAnsi="Arial" w:cs="Arial"/>
          <w:b/>
        </w:rPr>
      </w:pPr>
    </w:p>
    <w:p w14:paraId="50476518" w14:textId="77777777" w:rsidR="007C3DD6" w:rsidRDefault="007C3DD6" w:rsidP="007C3DD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 w:rsidRPr="0009277C">
        <w:rPr>
          <w:rFonts w:ascii="Arial" w:hAnsi="Arial" w:cs="Arial"/>
        </w:rPr>
        <w:t>Nutricionista</w:t>
      </w:r>
    </w:p>
    <w:p w14:paraId="5DFE2F18" w14:textId="77777777" w:rsidR="007C3DD6" w:rsidRPr="007C3DD6" w:rsidRDefault="007C3DD6" w:rsidP="007C3DD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Lotação: </w:t>
      </w:r>
      <w:r>
        <w:rPr>
          <w:rFonts w:ascii="Arial" w:hAnsi="Arial" w:cs="Arial"/>
        </w:rPr>
        <w:t>Secretaria Municipal de Educação</w:t>
      </w:r>
    </w:p>
    <w:p w14:paraId="7B61A2B4" w14:textId="77777777" w:rsidR="007C3DD6" w:rsidRDefault="007C3DD6" w:rsidP="007C3D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Carga Horária: </w:t>
      </w:r>
      <w:r w:rsidRPr="0009277C">
        <w:rPr>
          <w:rFonts w:ascii="Arial" w:hAnsi="Arial" w:cs="Arial"/>
        </w:rPr>
        <w:t>20h</w:t>
      </w:r>
      <w:r>
        <w:rPr>
          <w:rFonts w:ascii="Arial" w:hAnsi="Arial" w:cs="Arial"/>
        </w:rPr>
        <w:t xml:space="preserve"> – vinte horas</w:t>
      </w:r>
      <w:r w:rsidRPr="0009277C">
        <w:rPr>
          <w:rFonts w:ascii="Arial" w:hAnsi="Arial" w:cs="Arial"/>
        </w:rPr>
        <w:t xml:space="preserve"> semanais</w:t>
      </w:r>
    </w:p>
    <w:p w14:paraId="6BABBE50" w14:textId="77777777" w:rsidR="007C3DD6" w:rsidRDefault="007C3DD6" w:rsidP="007C3DD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Salário base: </w:t>
      </w:r>
      <w:r w:rsidRPr="0009277C">
        <w:rPr>
          <w:rFonts w:ascii="Arial" w:hAnsi="Arial" w:cs="Arial"/>
        </w:rPr>
        <w:t>R$ 1.162,75 (Um mil cento e sessenta e dois reais e setenta e cinco centavos).</w:t>
      </w:r>
    </w:p>
    <w:p w14:paraId="36B0E4B2" w14:textId="77777777" w:rsidR="007C3DD6" w:rsidRDefault="007C3DD6" w:rsidP="007C3DD6">
      <w:pPr>
        <w:rPr>
          <w:rFonts w:ascii="Arial" w:hAnsi="Arial" w:cs="Arial"/>
        </w:rPr>
      </w:pPr>
      <w:r w:rsidRPr="0009277C">
        <w:rPr>
          <w:rFonts w:ascii="Arial" w:hAnsi="Arial" w:cs="Arial"/>
          <w:b/>
        </w:rPr>
        <w:t>Requisitos:</w:t>
      </w:r>
      <w:r>
        <w:rPr>
          <w:rFonts w:ascii="Arial" w:hAnsi="Arial" w:cs="Arial"/>
        </w:rPr>
        <w:t xml:space="preserve"> Graduação em Nutrição e registro no Conselho de Nutricionistas de Minas Gerais</w:t>
      </w:r>
    </w:p>
    <w:p w14:paraId="3B424E37" w14:textId="77777777" w:rsidR="007C3DD6" w:rsidRPr="003352BF" w:rsidRDefault="007C3DD6" w:rsidP="007C3DD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Vínculo: </w:t>
      </w:r>
      <w:r>
        <w:rPr>
          <w:rFonts w:ascii="Arial" w:hAnsi="Arial" w:cs="Arial"/>
        </w:rPr>
        <w:t>Estatutário – Lei nº 575/95 – Estatuto dos Servidores Públicos do Município de Santana do Deserto.</w:t>
      </w:r>
    </w:p>
    <w:p w14:paraId="79BF6DBE" w14:textId="77777777" w:rsidR="007C3DD6" w:rsidRDefault="007C3DD6" w:rsidP="007C3DD6">
      <w:pPr>
        <w:rPr>
          <w:rFonts w:ascii="Arial" w:hAnsi="Arial" w:cs="Arial"/>
          <w:b/>
        </w:rPr>
      </w:pPr>
    </w:p>
    <w:p w14:paraId="3FE20317" w14:textId="77777777" w:rsidR="007C3DD6" w:rsidRDefault="007C3DD6" w:rsidP="007C3D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Atuação em programas de alimentação escolar:</w:t>
      </w:r>
    </w:p>
    <w:p w14:paraId="5C9D66F1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Realizar o diagnóstico e o acompanhamento do estado nutricional, calculando os parâmetros nutricionais para atendimento da clientela (educação básica: educação infantil creche e pré-escola,</w:t>
      </w:r>
      <w:r>
        <w:rPr>
          <w:rFonts w:ascii="Arial" w:hAnsi="Arial" w:cs="Arial"/>
        </w:rPr>
        <w:t xml:space="preserve"> </w:t>
      </w:r>
      <w:r w:rsidRPr="00CD7150">
        <w:rPr>
          <w:rFonts w:ascii="Arial" w:hAnsi="Arial" w:cs="Arial"/>
        </w:rPr>
        <w:t xml:space="preserve">ensino fundamental, ensino médio, EJA - educação de jovens adultos) com base no resultado da avaliação nutricional, e em consonância </w:t>
      </w:r>
      <w:r w:rsidRPr="00CD7150">
        <w:rPr>
          <w:rFonts w:ascii="Arial" w:hAnsi="Arial" w:cs="Arial"/>
        </w:rPr>
        <w:lastRenderedPageBreak/>
        <w:t>com os parâmetros definidos em normativas do</w:t>
      </w:r>
      <w:r>
        <w:rPr>
          <w:rFonts w:ascii="Arial" w:hAnsi="Arial" w:cs="Arial"/>
        </w:rPr>
        <w:t xml:space="preserve"> Fundo Nacional de Desenvolvimento da Educação</w:t>
      </w:r>
      <w:r w:rsidRPr="00CD7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CD7150">
        <w:rPr>
          <w:rFonts w:ascii="Arial" w:hAnsi="Arial" w:cs="Arial"/>
        </w:rPr>
        <w:t>FNDE</w:t>
      </w:r>
      <w:r>
        <w:rPr>
          <w:rFonts w:ascii="Arial" w:hAnsi="Arial" w:cs="Arial"/>
        </w:rPr>
        <w:t>) ou de outros programas estaduais e municipais de alimentação escolar</w:t>
      </w:r>
      <w:r w:rsidRPr="00CD7150">
        <w:rPr>
          <w:rFonts w:ascii="Arial" w:hAnsi="Arial" w:cs="Arial"/>
        </w:rPr>
        <w:t>;</w:t>
      </w:r>
    </w:p>
    <w:p w14:paraId="1D83005F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Estimular a identificação de indivíduos com necessidades nutricionais específicas, para que recebam o atendimento adequado no Programa de Alimentação Escolar (PAE)</w:t>
      </w:r>
      <w:r>
        <w:rPr>
          <w:rFonts w:ascii="Arial" w:hAnsi="Arial" w:cs="Arial"/>
        </w:rPr>
        <w:t xml:space="preserve"> e/ou outros programas de alimentação que o município crie ou faça parte</w:t>
      </w:r>
      <w:r w:rsidRPr="00CD7150">
        <w:rPr>
          <w:rFonts w:ascii="Arial" w:hAnsi="Arial" w:cs="Arial"/>
        </w:rPr>
        <w:t>;</w:t>
      </w:r>
    </w:p>
    <w:p w14:paraId="45B207AA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Planejar, elaborar, acompanhar e avaliar o cardápio da alimentação escolar, com base no diagnóstico nutricional e nas referências nutricionais, observando:</w:t>
      </w:r>
    </w:p>
    <w:p w14:paraId="59DCE5B7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a) adequação às faixas etárias e aos perfis epidemiológicos das populações atendidas, para definir a quantidade e a qualidade dos alimentos;</w:t>
      </w:r>
    </w:p>
    <w:p w14:paraId="0A6578F9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b) respeito aos hábitos alimentares e à cultura alimentar de cada localidade, à sua vocação agrícola e à alimentação saudável e adequada;</w:t>
      </w:r>
    </w:p>
    <w:p w14:paraId="71DE939D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c) utilização dos produtos da Agricultura Familiar e dos Empreendedores Familiares Rurais, priorizando, sempre que possível, os alimentos orgânicos e/ou agroecológicos; local, regional, territorial, estadual, ou nacional, nesta ordem de prioridade.</w:t>
      </w:r>
    </w:p>
    <w:p w14:paraId="02D1DFDB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Propor e realizar ações de educação alimentar e nutricional para a comunidade escolar, inclusive promovendo a consciência ecológica e ambiental, articulando-se com a direção e com a coordenação pedagógica da escola para o planejamento de atividades com o conteúdo de alimentação e nutrição;</w:t>
      </w:r>
    </w:p>
    <w:p w14:paraId="488584BD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Elaborar fichas técnicas das preparações que compõem o cardápio;</w:t>
      </w:r>
    </w:p>
    <w:p w14:paraId="454218A2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Planejar, orientar e supervisionar as atividades de seleção, compra, armazenamento, produção e distribuição dos alimentos, zelando pela quantidade, qualidade e conservação dos produtos, observadas sempre as boas práticas higiênico-sanitárias;</w:t>
      </w:r>
    </w:p>
    <w:p w14:paraId="13B7E4C2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Planejar, coordenar e supervisionar a aplicação de testes de aceitabilidade junto à clientela, sempre que ocorrer no cardápio a introdução de alimento novo ou quaisquer outras alterações inovadoras, no que diz respeito ao preparo, ou para avaliar a aceitação dos cardápios praticados frequentemente. Para tanto, devem ser observados parâmetros técnicos, científicos e sensoriais reconhecidos, estabelecidos em normativa</w:t>
      </w:r>
      <w:r>
        <w:rPr>
          <w:rFonts w:ascii="Arial" w:hAnsi="Arial" w:cs="Arial"/>
        </w:rPr>
        <w:t>s</w:t>
      </w:r>
      <w:r w:rsidRPr="00CD7150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s</w:t>
      </w:r>
      <w:r w:rsidRPr="00CD71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CD7150">
        <w:rPr>
          <w:rFonts w:ascii="Arial" w:hAnsi="Arial" w:cs="Arial"/>
        </w:rPr>
        <w:t>rograma</w:t>
      </w:r>
      <w:r>
        <w:rPr>
          <w:rFonts w:ascii="Arial" w:hAnsi="Arial" w:cs="Arial"/>
        </w:rPr>
        <w:t>s em que o Município faça parte</w:t>
      </w:r>
      <w:r w:rsidRPr="00CD7150">
        <w:rPr>
          <w:rFonts w:ascii="Arial" w:hAnsi="Arial" w:cs="Arial"/>
        </w:rPr>
        <w:t>. O registro se dará no Relatório Anual de Gestão do PNAE, conforme estabelecido pelo FNDE;</w:t>
      </w:r>
    </w:p>
    <w:p w14:paraId="10CF9B28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Interagir com os agricultores familiares e empreendedores familiares rurais e suas organizações, de forma a conhecer a produção local inserindo esses produtos na alimentação escolar;</w:t>
      </w:r>
    </w:p>
    <w:p w14:paraId="077FF53F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Participar do processo de licitação e da compra direta da agricultura familiar para aquisição de gêneros alimentícios, no que se refere à parte técnica (especificações, quantitativos, entre outros);</w:t>
      </w:r>
    </w:p>
    <w:p w14:paraId="52F02FB4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Orientar e supervisionar as atividades de higienização de ambientes, armazenamento de alimentos, veículos de transporte de alimentos, equipamentos e utensílios da instituição;</w:t>
      </w:r>
    </w:p>
    <w:p w14:paraId="6362E09C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Elaborar e implantar o Manual de Boas Práticas para Serviços de Alimentação de Fabricação e Controle para UAN;</w:t>
      </w:r>
    </w:p>
    <w:p w14:paraId="634FA0CE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Elaborar o Plano Anual de Trabalho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, contemplando os procedimentos adotados para o desenvolvimento das atribuições;</w:t>
      </w:r>
    </w:p>
    <w:p w14:paraId="00D8DA67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lastRenderedPageBreak/>
        <w:t xml:space="preserve">- Assessorar o </w:t>
      </w:r>
      <w:r>
        <w:rPr>
          <w:rFonts w:ascii="Arial" w:hAnsi="Arial" w:cs="Arial"/>
        </w:rPr>
        <w:t>Conselho de Alimentação Escolar (</w:t>
      </w:r>
      <w:r w:rsidRPr="00CD7150">
        <w:rPr>
          <w:rFonts w:ascii="Arial" w:hAnsi="Arial" w:cs="Arial"/>
        </w:rPr>
        <w:t>CAE</w:t>
      </w:r>
      <w:r>
        <w:rPr>
          <w:rFonts w:ascii="Arial" w:hAnsi="Arial" w:cs="Arial"/>
        </w:rPr>
        <w:t>)</w:t>
      </w:r>
      <w:r w:rsidRPr="00CD7150">
        <w:rPr>
          <w:rFonts w:ascii="Arial" w:hAnsi="Arial" w:cs="Arial"/>
        </w:rPr>
        <w:t xml:space="preserve"> no que diz respeito à execução técnica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.</w:t>
      </w:r>
    </w:p>
    <w:p w14:paraId="1A3F538C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Coordenar, supervisionar e executar ações de educação permanente em alimentação e nutrição para a comunidade escolar;</w:t>
      </w:r>
    </w:p>
    <w:p w14:paraId="0A74E932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Participar do processo de avaliação técnica dos fornecedores de gêneros alimentícios, a fim de emitir parecer técnico, com o objetivo de estabelecer critérios qualitativos para a participação dos mesmos no processo de aquisição dos alimentos;</w:t>
      </w:r>
    </w:p>
    <w:p w14:paraId="4222DF25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Participar da avaliação técnica no processo de aquisição de utensílios e equipamentos, produtos de limpeza e desinfecção, bem como na contratação de prestadores de serviços que interfiram diretamente na execução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;</w:t>
      </w:r>
    </w:p>
    <w:p w14:paraId="4ED76492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Participar do recrutamento, seleção e capacitação de pessoal que atue diretamente na execução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;</w:t>
      </w:r>
    </w:p>
    <w:p w14:paraId="383A1A31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Participar de equipes multidisciplinares destinadas a planejar, implantar, implementar, controlar e executar políticas, programas, cursos, pesquisas e eventos na área de alimentação escolar;</w:t>
      </w:r>
    </w:p>
    <w:p w14:paraId="280BABE2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Contribuir na elaboração e revisão das normas reguladoras próprias da área de alimentação e nutrição;</w:t>
      </w:r>
    </w:p>
    <w:p w14:paraId="62CDCE06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>- Colaborar na formação de profissionais na área de alimentação e nutrição, supervisionando estagiários e participando de programas de aperfeiçoamento, qualificação e capacitação;</w:t>
      </w:r>
    </w:p>
    <w:p w14:paraId="0C659C9E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Comunicar os responsáveis legais e, caso necessário, a autoridade competente, quando da existência de condições do </w:t>
      </w:r>
      <w:r>
        <w:rPr>
          <w:rFonts w:ascii="Arial" w:hAnsi="Arial" w:cs="Arial"/>
        </w:rPr>
        <w:t>PAE e/ou outros programas municipais que o município crie ou faça parte</w:t>
      </w:r>
      <w:r w:rsidRPr="00CD7150">
        <w:rPr>
          <w:rFonts w:ascii="Arial" w:hAnsi="Arial" w:cs="Arial"/>
        </w:rPr>
        <w:t xml:space="preserve"> impeditivas de boa prática profissional ou que sejam prejudiciais à saúde e à vida da coletividade;</w:t>
      </w:r>
    </w:p>
    <w:p w14:paraId="3136041C" w14:textId="77777777" w:rsidR="007C3DD6" w:rsidRPr="00CD7150" w:rsidRDefault="007C3DD6" w:rsidP="007C3DD6">
      <w:pPr>
        <w:jc w:val="both"/>
        <w:rPr>
          <w:rFonts w:ascii="Arial" w:hAnsi="Arial" w:cs="Arial"/>
        </w:rPr>
      </w:pPr>
      <w:r w:rsidRPr="00CD7150">
        <w:rPr>
          <w:rFonts w:ascii="Arial" w:hAnsi="Arial" w:cs="Arial"/>
        </w:rPr>
        <w:t xml:space="preserve">- Capacitar e coordenar as ações das equipes de supervisores das unidades da entidade executora relativas ao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.</w:t>
      </w:r>
    </w:p>
    <w:p w14:paraId="00486E2F" w14:textId="77777777" w:rsidR="007C3DD6" w:rsidRDefault="007C3DD6" w:rsidP="007C3D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r w:rsidRPr="00CD7150">
        <w:rPr>
          <w:rFonts w:ascii="Arial" w:hAnsi="Arial" w:cs="Arial"/>
        </w:rPr>
        <w:t xml:space="preserve">Outras atribuições poderão ser desenvolvidas, de acordo com a necessidade, complexidade do serviço e disponibilidade da estrutura operacional do </w:t>
      </w:r>
      <w:r>
        <w:rPr>
          <w:rFonts w:ascii="Arial" w:hAnsi="Arial" w:cs="Arial"/>
        </w:rPr>
        <w:t>PAE e/ou outros programas de alimentação que o município crie ou faça parte</w:t>
      </w:r>
      <w:r w:rsidRPr="00CD7150">
        <w:rPr>
          <w:rFonts w:ascii="Arial" w:hAnsi="Arial" w:cs="Arial"/>
        </w:rPr>
        <w:t>.</w:t>
      </w:r>
    </w:p>
    <w:p w14:paraId="75B7A38A" w14:textId="77777777" w:rsidR="007C3DD6" w:rsidRDefault="007C3DD6" w:rsidP="007C3DD6">
      <w:pPr>
        <w:pStyle w:val="NormalWeb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- </w:t>
      </w:r>
      <w:r w:rsidRPr="00F744AE">
        <w:rPr>
          <w:rFonts w:ascii="Arial" w:hAnsi="Arial" w:cs="Arial"/>
        </w:rPr>
        <w:t>Esta Lei entra em vigor na data de sua publicação, revogando-se as disposições em contrário.</w:t>
      </w:r>
    </w:p>
    <w:p w14:paraId="2109D441" w14:textId="77777777" w:rsidR="007C3DD6" w:rsidRDefault="007C3DD6" w:rsidP="007C3DD6">
      <w:pPr>
        <w:pStyle w:val="NormalWeb"/>
        <w:jc w:val="center"/>
        <w:rPr>
          <w:rFonts w:ascii="Arial" w:hAnsi="Arial" w:cs="Arial"/>
          <w:b/>
          <w:bCs/>
        </w:rPr>
      </w:pPr>
      <w:r w:rsidRPr="00F744AE">
        <w:rPr>
          <w:rFonts w:ascii="Arial" w:hAnsi="Arial" w:cs="Arial"/>
          <w:b/>
          <w:bCs/>
        </w:rPr>
        <w:t xml:space="preserve">Santana do Deserto, </w:t>
      </w:r>
      <w:r>
        <w:rPr>
          <w:rFonts w:ascii="Arial" w:hAnsi="Arial" w:cs="Arial"/>
          <w:b/>
          <w:bCs/>
        </w:rPr>
        <w:t>22</w:t>
      </w:r>
      <w:r w:rsidRPr="00F744A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junho </w:t>
      </w:r>
      <w:r w:rsidRPr="00F744AE">
        <w:rPr>
          <w:rFonts w:ascii="Arial" w:hAnsi="Arial" w:cs="Arial"/>
          <w:b/>
          <w:bCs/>
        </w:rPr>
        <w:t>de 20</w:t>
      </w:r>
      <w:r>
        <w:rPr>
          <w:rFonts w:ascii="Arial" w:hAnsi="Arial" w:cs="Arial"/>
          <w:b/>
          <w:bCs/>
        </w:rPr>
        <w:t>21</w:t>
      </w:r>
      <w:r w:rsidRPr="00F744AE">
        <w:rPr>
          <w:rFonts w:ascii="Arial" w:hAnsi="Arial" w:cs="Arial"/>
          <w:b/>
          <w:bCs/>
        </w:rPr>
        <w:t>.</w:t>
      </w:r>
    </w:p>
    <w:p w14:paraId="112091DD" w14:textId="77777777" w:rsidR="007C3DD6" w:rsidRDefault="007C3DD6" w:rsidP="007C3DD6">
      <w:pPr>
        <w:pStyle w:val="NormalWeb"/>
        <w:jc w:val="center"/>
        <w:rPr>
          <w:rFonts w:ascii="Arial" w:hAnsi="Arial" w:cs="Arial"/>
          <w:b/>
          <w:bCs/>
        </w:rPr>
      </w:pPr>
    </w:p>
    <w:p w14:paraId="2988935E" w14:textId="77777777" w:rsidR="007C3DD6" w:rsidRDefault="007C3DD6" w:rsidP="007C3D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Walace Sebastião Vasconcelos Leite</w:t>
      </w:r>
    </w:p>
    <w:p w14:paraId="778A4CF2" w14:textId="77777777" w:rsidR="007C3DD6" w:rsidRPr="00F744AE" w:rsidRDefault="007C3DD6" w:rsidP="007C3D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Municipal</w:t>
      </w:r>
    </w:p>
    <w:p w14:paraId="0FB6CAEA" w14:textId="77777777" w:rsidR="007C3DD6" w:rsidRDefault="007C3DD6" w:rsidP="007C3D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14:paraId="7293352B" w14:textId="77777777" w:rsidR="007C3DD6" w:rsidRPr="00F744AE" w:rsidRDefault="007C3DD6" w:rsidP="007C3DD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sectPr w:rsidR="007C3DD6" w:rsidRPr="00F744AE" w:rsidSect="00094FD8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8B425" w14:textId="77777777" w:rsidR="005908FD" w:rsidRDefault="005908FD" w:rsidP="00FC6FCF">
      <w:r>
        <w:separator/>
      </w:r>
    </w:p>
  </w:endnote>
  <w:endnote w:type="continuationSeparator" w:id="0">
    <w:p w14:paraId="55F97594" w14:textId="77777777" w:rsidR="005908FD" w:rsidRDefault="005908FD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5DEF" w14:textId="77777777" w:rsidR="005908FD" w:rsidRDefault="005908FD" w:rsidP="00FC6FCF">
      <w:r>
        <w:separator/>
      </w:r>
    </w:p>
  </w:footnote>
  <w:footnote w:type="continuationSeparator" w:id="0">
    <w:p w14:paraId="06C9FA78" w14:textId="77777777" w:rsidR="005908FD" w:rsidRDefault="005908FD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33D2" w14:textId="77777777" w:rsidR="0032085F" w:rsidRDefault="005908FD">
    <w:pPr>
      <w:pStyle w:val="Cabealho"/>
    </w:pPr>
    <w:r>
      <w:rPr>
        <w:noProof/>
        <w:lang w:eastAsia="pt-BR"/>
      </w:rPr>
      <w:pict w14:anchorId="5D0BC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CA9F" w14:textId="77777777" w:rsidR="0032085F" w:rsidRPr="00FC6FCF" w:rsidRDefault="005908FD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28925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2085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14A1777" wp14:editId="6272F10B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85F" w:rsidRPr="00FC6FCF">
      <w:rPr>
        <w:b/>
        <w:sz w:val="36"/>
        <w:szCs w:val="36"/>
      </w:rPr>
      <w:t>PREFEITURA MUNICIPAL DE SANTANA DO DESERTO</w:t>
    </w:r>
  </w:p>
  <w:p w14:paraId="03C01A9F" w14:textId="77777777" w:rsidR="0032085F" w:rsidRPr="00FC6FCF" w:rsidRDefault="0032085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7BC9E59A" w14:textId="77777777" w:rsidR="0032085F" w:rsidRPr="00FC6FCF" w:rsidRDefault="0032085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0B7A4CB8" w14:textId="77777777" w:rsidR="0032085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6DDDE76A" w14:textId="77777777" w:rsidR="0032085F" w:rsidRPr="00FC6FC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7503ACAA" w14:textId="77777777"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C4CF" w14:textId="77777777" w:rsidR="0032085F" w:rsidRDefault="005908FD">
    <w:pPr>
      <w:pStyle w:val="Cabealho"/>
    </w:pPr>
    <w:r>
      <w:rPr>
        <w:noProof/>
        <w:lang w:eastAsia="pt-BR"/>
      </w:rPr>
      <w:pict w14:anchorId="6E961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5640D1"/>
    <w:multiLevelType w:val="hybridMultilevel"/>
    <w:tmpl w:val="945624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32468"/>
    <w:rsid w:val="0004347B"/>
    <w:rsid w:val="000577B3"/>
    <w:rsid w:val="00070FE4"/>
    <w:rsid w:val="00094FD8"/>
    <w:rsid w:val="000C07FD"/>
    <w:rsid w:val="000C494C"/>
    <w:rsid w:val="000E2071"/>
    <w:rsid w:val="000F54B8"/>
    <w:rsid w:val="00103844"/>
    <w:rsid w:val="001139A0"/>
    <w:rsid w:val="00114FB3"/>
    <w:rsid w:val="00165BCC"/>
    <w:rsid w:val="00173824"/>
    <w:rsid w:val="001D0F31"/>
    <w:rsid w:val="001E4705"/>
    <w:rsid w:val="0023205C"/>
    <w:rsid w:val="002775B4"/>
    <w:rsid w:val="00281709"/>
    <w:rsid w:val="002902F6"/>
    <w:rsid w:val="002B0D5B"/>
    <w:rsid w:val="002B6177"/>
    <w:rsid w:val="002E275B"/>
    <w:rsid w:val="002E5CB0"/>
    <w:rsid w:val="002E731D"/>
    <w:rsid w:val="0032085F"/>
    <w:rsid w:val="00340723"/>
    <w:rsid w:val="00345205"/>
    <w:rsid w:val="00345544"/>
    <w:rsid w:val="003662AD"/>
    <w:rsid w:val="00370148"/>
    <w:rsid w:val="003737B7"/>
    <w:rsid w:val="0037652F"/>
    <w:rsid w:val="00383FA7"/>
    <w:rsid w:val="00384CF0"/>
    <w:rsid w:val="00385D5F"/>
    <w:rsid w:val="003A11C2"/>
    <w:rsid w:val="003A41D1"/>
    <w:rsid w:val="003A773B"/>
    <w:rsid w:val="003B017A"/>
    <w:rsid w:val="003C6B7C"/>
    <w:rsid w:val="003D7CF2"/>
    <w:rsid w:val="003F3F77"/>
    <w:rsid w:val="0040198A"/>
    <w:rsid w:val="0040690C"/>
    <w:rsid w:val="00430021"/>
    <w:rsid w:val="00444287"/>
    <w:rsid w:val="00457E99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81190"/>
    <w:rsid w:val="00583BB3"/>
    <w:rsid w:val="00584316"/>
    <w:rsid w:val="005908FD"/>
    <w:rsid w:val="005A1D07"/>
    <w:rsid w:val="005A41C7"/>
    <w:rsid w:val="005D59CF"/>
    <w:rsid w:val="005E46D1"/>
    <w:rsid w:val="005E50D3"/>
    <w:rsid w:val="005E67CF"/>
    <w:rsid w:val="005F0258"/>
    <w:rsid w:val="005F4F74"/>
    <w:rsid w:val="005F6BCE"/>
    <w:rsid w:val="006026C3"/>
    <w:rsid w:val="00615085"/>
    <w:rsid w:val="00640FCA"/>
    <w:rsid w:val="00647F19"/>
    <w:rsid w:val="00681BED"/>
    <w:rsid w:val="006A29D1"/>
    <w:rsid w:val="006A3B2F"/>
    <w:rsid w:val="006B03BD"/>
    <w:rsid w:val="00717B13"/>
    <w:rsid w:val="00770AB6"/>
    <w:rsid w:val="00781121"/>
    <w:rsid w:val="007A3B3D"/>
    <w:rsid w:val="007C3DD6"/>
    <w:rsid w:val="007D7785"/>
    <w:rsid w:val="007E072B"/>
    <w:rsid w:val="007F0E47"/>
    <w:rsid w:val="007F174C"/>
    <w:rsid w:val="008232BB"/>
    <w:rsid w:val="008322FE"/>
    <w:rsid w:val="00843BB0"/>
    <w:rsid w:val="0084720A"/>
    <w:rsid w:val="00850E8C"/>
    <w:rsid w:val="00856FE9"/>
    <w:rsid w:val="008618EB"/>
    <w:rsid w:val="00886594"/>
    <w:rsid w:val="008C4E8D"/>
    <w:rsid w:val="008D1B58"/>
    <w:rsid w:val="008F01A0"/>
    <w:rsid w:val="00903493"/>
    <w:rsid w:val="0091546F"/>
    <w:rsid w:val="009378CE"/>
    <w:rsid w:val="00950B51"/>
    <w:rsid w:val="009779C2"/>
    <w:rsid w:val="00984292"/>
    <w:rsid w:val="00985B11"/>
    <w:rsid w:val="00990708"/>
    <w:rsid w:val="0099525D"/>
    <w:rsid w:val="009A6E7F"/>
    <w:rsid w:val="009D4632"/>
    <w:rsid w:val="009D5116"/>
    <w:rsid w:val="009D71D9"/>
    <w:rsid w:val="009E751B"/>
    <w:rsid w:val="00A04647"/>
    <w:rsid w:val="00A17A0E"/>
    <w:rsid w:val="00A22123"/>
    <w:rsid w:val="00A23395"/>
    <w:rsid w:val="00A2359B"/>
    <w:rsid w:val="00A304B0"/>
    <w:rsid w:val="00A305C4"/>
    <w:rsid w:val="00A452B1"/>
    <w:rsid w:val="00A64FFD"/>
    <w:rsid w:val="00AA1750"/>
    <w:rsid w:val="00AB6083"/>
    <w:rsid w:val="00AC3CA6"/>
    <w:rsid w:val="00AD3F0B"/>
    <w:rsid w:val="00B01C02"/>
    <w:rsid w:val="00B02804"/>
    <w:rsid w:val="00B2047C"/>
    <w:rsid w:val="00B53914"/>
    <w:rsid w:val="00B73C38"/>
    <w:rsid w:val="00B742F1"/>
    <w:rsid w:val="00B82BAB"/>
    <w:rsid w:val="00B8590F"/>
    <w:rsid w:val="00B904B4"/>
    <w:rsid w:val="00B90956"/>
    <w:rsid w:val="00B96E95"/>
    <w:rsid w:val="00B97F4D"/>
    <w:rsid w:val="00BB662A"/>
    <w:rsid w:val="00BE197A"/>
    <w:rsid w:val="00BF32FF"/>
    <w:rsid w:val="00C0383D"/>
    <w:rsid w:val="00C22356"/>
    <w:rsid w:val="00C2422A"/>
    <w:rsid w:val="00C2768B"/>
    <w:rsid w:val="00C326CF"/>
    <w:rsid w:val="00C36C6D"/>
    <w:rsid w:val="00C419A2"/>
    <w:rsid w:val="00C56191"/>
    <w:rsid w:val="00C93A79"/>
    <w:rsid w:val="00CD43D8"/>
    <w:rsid w:val="00CD59FA"/>
    <w:rsid w:val="00CF14C9"/>
    <w:rsid w:val="00CF2536"/>
    <w:rsid w:val="00CF56A0"/>
    <w:rsid w:val="00CF6721"/>
    <w:rsid w:val="00D011A3"/>
    <w:rsid w:val="00D04F83"/>
    <w:rsid w:val="00D07733"/>
    <w:rsid w:val="00D141C3"/>
    <w:rsid w:val="00D30762"/>
    <w:rsid w:val="00D601D2"/>
    <w:rsid w:val="00D665AF"/>
    <w:rsid w:val="00D67EDB"/>
    <w:rsid w:val="00D76051"/>
    <w:rsid w:val="00D76E99"/>
    <w:rsid w:val="00D87BA2"/>
    <w:rsid w:val="00D93E8A"/>
    <w:rsid w:val="00D943AA"/>
    <w:rsid w:val="00D95C28"/>
    <w:rsid w:val="00DA0E5D"/>
    <w:rsid w:val="00DB25B3"/>
    <w:rsid w:val="00DB7008"/>
    <w:rsid w:val="00DC1586"/>
    <w:rsid w:val="00DC4698"/>
    <w:rsid w:val="00DD2457"/>
    <w:rsid w:val="00DD7A5B"/>
    <w:rsid w:val="00DE5462"/>
    <w:rsid w:val="00E072EC"/>
    <w:rsid w:val="00E80D17"/>
    <w:rsid w:val="00EA59ED"/>
    <w:rsid w:val="00EB36BB"/>
    <w:rsid w:val="00F012C2"/>
    <w:rsid w:val="00F45C1D"/>
    <w:rsid w:val="00F55092"/>
    <w:rsid w:val="00F97EB4"/>
    <w:rsid w:val="00FA50EB"/>
    <w:rsid w:val="00FA6E4F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98FDA4D"/>
  <w15:docId w15:val="{F4C74195-DFC9-456A-8071-014A0F2E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3C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3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21C0-FDD6-4718-B7EE-AF858444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1115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cp:lastPrinted>2020-09-21T18:34:00Z</cp:lastPrinted>
  <dcterms:created xsi:type="dcterms:W3CDTF">2021-06-02T18:02:00Z</dcterms:created>
  <dcterms:modified xsi:type="dcterms:W3CDTF">2021-06-29T12:05:00Z</dcterms:modified>
</cp:coreProperties>
</file>