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1B212A">
        <w:rPr>
          <w:b/>
          <w:sz w:val="28"/>
          <w:szCs w:val="28"/>
        </w:rPr>
        <w:t>4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A1F68">
        <w:rPr>
          <w:b/>
          <w:sz w:val="28"/>
          <w:szCs w:val="28"/>
        </w:rPr>
        <w:t>8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Pr="00C230A3" w:rsidRDefault="001B212A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a esta Casa qual a escolaridade dos ocupantes de todos os Cargos Comissionados do Município. Uma vez que a lei Municipal nº 1050 de 22 de dezembro de 2017 determina </w:t>
      </w:r>
      <w:proofErr w:type="gramStart"/>
      <w:r>
        <w:rPr>
          <w:b/>
          <w:sz w:val="28"/>
          <w:szCs w:val="28"/>
        </w:rPr>
        <w:t>escolaridades</w:t>
      </w:r>
      <w:proofErr w:type="gramEnd"/>
      <w:r>
        <w:rPr>
          <w:b/>
          <w:sz w:val="28"/>
          <w:szCs w:val="28"/>
        </w:rPr>
        <w:t xml:space="preserve"> específicas para cada um dos cargos supramencionados.</w:t>
      </w:r>
    </w:p>
    <w:p w:rsidR="00641945" w:rsidRPr="007E6103" w:rsidRDefault="00641945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1B212A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1B212A">
        <w:rPr>
          <w:sz w:val="28"/>
          <w:szCs w:val="28"/>
        </w:rPr>
        <w:t>junho</w:t>
      </w:r>
      <w:r>
        <w:rPr>
          <w:sz w:val="28"/>
          <w:szCs w:val="28"/>
        </w:rPr>
        <w:t xml:space="preserve"> 201</w:t>
      </w:r>
      <w:r w:rsidR="008A1F68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1B212A"/>
    <w:sectPr w:rsidR="00540184" w:rsidSect="009B1560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1945"/>
    <w:rsid w:val="000857B0"/>
    <w:rsid w:val="001B212A"/>
    <w:rsid w:val="00281DF2"/>
    <w:rsid w:val="00531878"/>
    <w:rsid w:val="00641945"/>
    <w:rsid w:val="00812430"/>
    <w:rsid w:val="008701A7"/>
    <w:rsid w:val="008A1F68"/>
    <w:rsid w:val="008F3B85"/>
    <w:rsid w:val="00965C2C"/>
    <w:rsid w:val="00C230A3"/>
    <w:rsid w:val="00F55331"/>
    <w:rsid w:val="00FE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4D56-77CF-489F-8E56-5C365B73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2018-06-04T17:47:00Z</dcterms:created>
  <dcterms:modified xsi:type="dcterms:W3CDTF">2018-06-04T17:47:00Z</dcterms:modified>
</cp:coreProperties>
</file>