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519D" w14:textId="77777777" w:rsidR="00076F5D" w:rsidRPr="000B189C" w:rsidRDefault="00076F5D" w:rsidP="00076F5D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14:paraId="0FB4B108" w14:textId="77777777" w:rsidR="00076F5D" w:rsidRPr="000B189C" w:rsidRDefault="00076F5D" w:rsidP="00076F5D">
      <w:pPr>
        <w:rPr>
          <w:rFonts w:ascii="Arial" w:hAnsi="Arial" w:cs="Arial"/>
          <w:b/>
        </w:rPr>
      </w:pPr>
    </w:p>
    <w:p w14:paraId="21F82DD7" w14:textId="77777777" w:rsidR="00076F5D" w:rsidRPr="000B189C" w:rsidRDefault="00076F5D" w:rsidP="00076F5D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14:paraId="490351D8" w14:textId="77777777" w:rsidR="00076F5D" w:rsidRPr="000B189C" w:rsidRDefault="00076F5D" w:rsidP="00076F5D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14:paraId="1F67A2EA" w14:textId="77777777" w:rsidR="00076F5D" w:rsidRPr="000B189C" w:rsidRDefault="00076F5D" w:rsidP="00076F5D">
      <w:pPr>
        <w:ind w:firstLine="708"/>
        <w:rPr>
          <w:rFonts w:ascii="Arial" w:hAnsi="Arial" w:cs="Arial"/>
          <w:b/>
        </w:rPr>
      </w:pPr>
    </w:p>
    <w:p w14:paraId="65E19D82" w14:textId="77777777" w:rsidR="00076F5D" w:rsidRDefault="00076F5D" w:rsidP="00076F5D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>Estamos encaminhando à apreciação desta Edilidade o Projeto de Lei</w:t>
      </w:r>
      <w:r>
        <w:rPr>
          <w:rFonts w:ascii="Arial" w:hAnsi="Arial" w:cs="Arial"/>
        </w:rPr>
        <w:t xml:space="preserve"> </w:t>
      </w:r>
      <w:r w:rsidRPr="000B189C">
        <w:rPr>
          <w:rFonts w:ascii="Arial" w:hAnsi="Arial" w:cs="Arial"/>
        </w:rPr>
        <w:t>N</w:t>
      </w:r>
      <w:r>
        <w:rPr>
          <w:rFonts w:ascii="Arial" w:hAnsi="Arial" w:cs="Arial"/>
        </w:rPr>
        <w:t>.</w:t>
      </w:r>
      <w:r w:rsidRPr="000B189C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04 de 18 de março de </w:t>
      </w:r>
      <w:r w:rsidRPr="000B189C">
        <w:rPr>
          <w:rFonts w:ascii="Arial" w:hAnsi="Arial" w:cs="Arial"/>
        </w:rPr>
        <w:t>20</w:t>
      </w:r>
      <w:r>
        <w:rPr>
          <w:rFonts w:ascii="Arial" w:hAnsi="Arial" w:cs="Arial"/>
        </w:rPr>
        <w:t>24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>sam V. Exas.  aprová-lo sem restrições considerando a necessidade de sancionar a respectiva Lei.</w:t>
      </w:r>
    </w:p>
    <w:p w14:paraId="1B646E67" w14:textId="77777777" w:rsidR="00076F5D" w:rsidRDefault="00076F5D" w:rsidP="00076F5D">
      <w:pPr>
        <w:ind w:firstLine="708"/>
        <w:jc w:val="both"/>
        <w:rPr>
          <w:rFonts w:ascii="Arial" w:hAnsi="Arial" w:cs="Arial"/>
        </w:rPr>
      </w:pPr>
      <w:r w:rsidRPr="00D93B9C">
        <w:rPr>
          <w:rFonts w:ascii="Arial" w:hAnsi="Arial" w:cs="Arial"/>
        </w:rPr>
        <w:t xml:space="preserve"> Trata-se de Revisão Geral Anual dos vencimentos dos servidores municipais, para o exercício de 202</w:t>
      </w:r>
      <w:r>
        <w:rPr>
          <w:rFonts w:ascii="Arial" w:hAnsi="Arial" w:cs="Arial"/>
        </w:rPr>
        <w:t>4</w:t>
      </w:r>
      <w:r w:rsidRPr="00D93B9C">
        <w:rPr>
          <w:rFonts w:ascii="Arial" w:hAnsi="Arial" w:cs="Arial"/>
        </w:rPr>
        <w:t>, a partir de 1º/01/202</w:t>
      </w:r>
      <w:r>
        <w:rPr>
          <w:rFonts w:ascii="Arial" w:hAnsi="Arial" w:cs="Arial"/>
        </w:rPr>
        <w:t>4</w:t>
      </w:r>
      <w:r w:rsidRPr="00D93B9C">
        <w:rPr>
          <w:rFonts w:ascii="Arial" w:hAnsi="Arial" w:cs="Arial"/>
        </w:rPr>
        <w:t xml:space="preserve">, nos termos do Inciso 10 do artigo 37 da Constituição Federal, com a aplicação do percentual </w:t>
      </w:r>
      <w:r>
        <w:rPr>
          <w:rFonts w:ascii="Arial" w:hAnsi="Arial" w:cs="Arial"/>
        </w:rPr>
        <w:t xml:space="preserve">de </w:t>
      </w:r>
      <w:r w:rsidRPr="00D93B9C">
        <w:rPr>
          <w:rFonts w:ascii="Arial" w:hAnsi="Arial" w:cs="Arial"/>
        </w:rPr>
        <w:t>6,97% (seis inteiros e noventa e sete centésimos por cento)</w:t>
      </w:r>
      <w:r>
        <w:rPr>
          <w:rFonts w:ascii="Arial" w:hAnsi="Arial" w:cs="Arial"/>
        </w:rPr>
        <w:t xml:space="preserve"> </w:t>
      </w:r>
      <w:r w:rsidRPr="00D93B9C">
        <w:rPr>
          <w:rFonts w:ascii="Arial" w:hAnsi="Arial" w:cs="Arial"/>
        </w:rPr>
        <w:t>para os servidores públicos municipais</w:t>
      </w:r>
      <w:r>
        <w:rPr>
          <w:rFonts w:ascii="Arial" w:hAnsi="Arial" w:cs="Arial"/>
        </w:rPr>
        <w:t>, sendo a</w:t>
      </w:r>
      <w:r w:rsidRPr="00D93B9C">
        <w:rPr>
          <w:rFonts w:ascii="Arial" w:hAnsi="Arial" w:cs="Arial"/>
        </w:rPr>
        <w:t xml:space="preserve"> </w:t>
      </w:r>
      <w:proofErr w:type="spellStart"/>
      <w:r w:rsidRPr="00D93B9C">
        <w:rPr>
          <w:rFonts w:ascii="Arial" w:hAnsi="Arial" w:cs="Arial"/>
        </w:rPr>
        <w:t>a</w:t>
      </w:r>
      <w:proofErr w:type="spellEnd"/>
      <w:r w:rsidRPr="00D93B9C">
        <w:rPr>
          <w:rFonts w:ascii="Arial" w:hAnsi="Arial" w:cs="Arial"/>
        </w:rPr>
        <w:t xml:space="preserve"> correção integral de todos os vencimentos pelo percentual 4,62% equivalente ao IPCA - Índice de Preços ao Consumidor Amplo do IBGE, apurado em 31/12/2023 e mais 2,35% (dois inteiros e trinta e cinco centésimos porcento), como aumento real</w:t>
      </w:r>
      <w:r>
        <w:rPr>
          <w:rFonts w:ascii="Arial" w:hAnsi="Arial" w:cs="Arial"/>
        </w:rPr>
        <w:t>.</w:t>
      </w:r>
    </w:p>
    <w:p w14:paraId="76EC27A7" w14:textId="77777777" w:rsidR="00076F5D" w:rsidRDefault="00076F5D" w:rsidP="00076F5D">
      <w:pPr>
        <w:ind w:firstLine="708"/>
        <w:jc w:val="both"/>
        <w:rPr>
          <w:rFonts w:ascii="Arial" w:hAnsi="Arial" w:cs="Arial"/>
        </w:rPr>
      </w:pPr>
    </w:p>
    <w:p w14:paraId="5CBA2162" w14:textId="77777777" w:rsidR="00076F5D" w:rsidRPr="00D93B9C" w:rsidRDefault="00076F5D" w:rsidP="00076F5D">
      <w:pPr>
        <w:ind w:firstLine="708"/>
        <w:jc w:val="both"/>
        <w:rPr>
          <w:rFonts w:ascii="Arial" w:hAnsi="Arial" w:cs="Arial"/>
        </w:rPr>
      </w:pPr>
      <w:r w:rsidRPr="00D93B9C">
        <w:rPr>
          <w:rFonts w:ascii="Arial" w:hAnsi="Arial" w:cs="Arial"/>
        </w:rPr>
        <w:t xml:space="preserve">Em cumprimento da Lei Complementar 101/2000, concernente ao art. 16, Inciso II, § 1º, as despesas decorrentes do objeto mencionado correrão por conta de dotações específicas, constantes da Lei Orçamentária anual, que com a abertura de créditos adicionais, se necessário, conforme autorização contida na mesma, são suficientes para absorver os empenhos neste exercício, </w:t>
      </w:r>
      <w:proofErr w:type="gramStart"/>
      <w:r w:rsidRPr="00D93B9C">
        <w:rPr>
          <w:rFonts w:ascii="Arial" w:hAnsi="Arial" w:cs="Arial"/>
        </w:rPr>
        <w:t>havendo</w:t>
      </w:r>
      <w:proofErr w:type="gramEnd"/>
      <w:r w:rsidRPr="00D93B9C">
        <w:rPr>
          <w:rFonts w:ascii="Arial" w:hAnsi="Arial" w:cs="Arial"/>
        </w:rPr>
        <w:t xml:space="preserve"> pois, adequação orçamentária e financeira.  As despesas acima são compatíveis com o Plano Plurianual - PPA e Lei de Diretrizes Orçamentárias - LDO, e que não infringe nenhuma disposição constantes nestes instrumentos, pois enquadram em suas diretrizes, prioridades e metas.</w:t>
      </w:r>
    </w:p>
    <w:p w14:paraId="6B9FA635" w14:textId="77777777" w:rsidR="00076F5D" w:rsidRPr="00D93B9C" w:rsidRDefault="00076F5D" w:rsidP="00076F5D">
      <w:pPr>
        <w:ind w:firstLine="708"/>
        <w:jc w:val="both"/>
        <w:rPr>
          <w:rFonts w:ascii="Arial" w:hAnsi="Arial" w:cs="Arial"/>
        </w:rPr>
      </w:pPr>
    </w:p>
    <w:p w14:paraId="66B837E3" w14:textId="77777777" w:rsidR="00076F5D" w:rsidRPr="00D93B9C" w:rsidRDefault="00076F5D" w:rsidP="00076F5D">
      <w:pPr>
        <w:ind w:firstLine="708"/>
        <w:jc w:val="both"/>
        <w:rPr>
          <w:rFonts w:ascii="Arial" w:hAnsi="Arial" w:cs="Arial"/>
        </w:rPr>
      </w:pPr>
      <w:r w:rsidRPr="00D93B9C">
        <w:rPr>
          <w:rFonts w:ascii="Arial" w:hAnsi="Arial" w:cs="Arial"/>
        </w:rPr>
        <w:t>Os agentes políticos, prefeito, vice-prefeito, secretários municipais e vereadores não podem ser incluídos neste reajuste pois seus subsídios são reajustados por lei específica.</w:t>
      </w:r>
    </w:p>
    <w:p w14:paraId="4444EA63" w14:textId="77777777" w:rsidR="00076F5D" w:rsidRPr="00D93B9C" w:rsidRDefault="00076F5D" w:rsidP="00076F5D">
      <w:pPr>
        <w:ind w:firstLine="708"/>
        <w:jc w:val="both"/>
        <w:rPr>
          <w:rFonts w:ascii="Arial" w:hAnsi="Arial" w:cs="Arial"/>
        </w:rPr>
      </w:pPr>
    </w:p>
    <w:p w14:paraId="22E0B986" w14:textId="77777777" w:rsidR="00076F5D" w:rsidRPr="00D93B9C" w:rsidRDefault="00076F5D" w:rsidP="00076F5D">
      <w:pPr>
        <w:ind w:firstLine="708"/>
        <w:jc w:val="both"/>
        <w:rPr>
          <w:rFonts w:ascii="Arial" w:hAnsi="Arial" w:cs="Arial"/>
        </w:rPr>
      </w:pPr>
      <w:r w:rsidRPr="00D93B9C">
        <w:rPr>
          <w:rFonts w:ascii="Arial" w:hAnsi="Arial" w:cs="Arial"/>
        </w:rPr>
        <w:t>A revisão geral por ser superior ao índice de inflação, havendo ganho real, vai acompanhada de impacto financeiro orçamentário.</w:t>
      </w:r>
    </w:p>
    <w:p w14:paraId="223A1030" w14:textId="77777777" w:rsidR="00076F5D" w:rsidRPr="00D93B9C" w:rsidRDefault="00076F5D" w:rsidP="00076F5D">
      <w:pPr>
        <w:ind w:firstLine="708"/>
        <w:jc w:val="both"/>
        <w:rPr>
          <w:rFonts w:ascii="Arial" w:hAnsi="Arial" w:cs="Arial"/>
        </w:rPr>
      </w:pPr>
    </w:p>
    <w:p w14:paraId="288BD85B" w14:textId="77777777" w:rsidR="00076F5D" w:rsidRPr="00D93B9C" w:rsidRDefault="00076F5D" w:rsidP="00076F5D">
      <w:pPr>
        <w:ind w:firstLine="708"/>
        <w:jc w:val="both"/>
        <w:rPr>
          <w:rFonts w:ascii="Arial" w:hAnsi="Arial" w:cs="Arial"/>
        </w:rPr>
      </w:pPr>
      <w:r w:rsidRPr="00D93B9C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17F7E983" w14:textId="77777777" w:rsidR="00076F5D" w:rsidRDefault="00076F5D" w:rsidP="00076F5D">
      <w:pPr>
        <w:ind w:firstLine="708"/>
        <w:jc w:val="both"/>
        <w:rPr>
          <w:rFonts w:ascii="Arial" w:hAnsi="Arial" w:cs="Arial"/>
        </w:rPr>
      </w:pPr>
    </w:p>
    <w:p w14:paraId="1CC600E3" w14:textId="77777777" w:rsidR="00076F5D" w:rsidRPr="00D93B9C" w:rsidRDefault="00076F5D" w:rsidP="00076F5D">
      <w:pPr>
        <w:ind w:firstLine="708"/>
        <w:jc w:val="both"/>
        <w:rPr>
          <w:rFonts w:ascii="Arial" w:hAnsi="Arial" w:cs="Arial"/>
        </w:rPr>
      </w:pPr>
      <w:r w:rsidRPr="00D93B9C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18</w:t>
      </w:r>
      <w:r w:rsidRPr="00D93B9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Pr="00D93B9C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4</w:t>
      </w:r>
      <w:r w:rsidRPr="00D93B9C">
        <w:rPr>
          <w:rFonts w:ascii="Arial" w:hAnsi="Arial" w:cs="Arial"/>
        </w:rPr>
        <w:t>.</w:t>
      </w:r>
    </w:p>
    <w:p w14:paraId="731CC414" w14:textId="77777777" w:rsidR="00076F5D" w:rsidRPr="00D93B9C" w:rsidRDefault="00076F5D" w:rsidP="00076F5D">
      <w:pPr>
        <w:ind w:firstLine="708"/>
        <w:jc w:val="both"/>
        <w:rPr>
          <w:rFonts w:ascii="Arial" w:hAnsi="Arial" w:cs="Arial"/>
        </w:rPr>
      </w:pPr>
    </w:p>
    <w:p w14:paraId="319B1546" w14:textId="77777777" w:rsidR="00076F5D" w:rsidRDefault="00076F5D" w:rsidP="00076F5D">
      <w:pPr>
        <w:jc w:val="center"/>
        <w:rPr>
          <w:rFonts w:ascii="Arial" w:hAnsi="Arial" w:cs="Arial"/>
          <w:b/>
        </w:rPr>
      </w:pPr>
    </w:p>
    <w:p w14:paraId="258BE863" w14:textId="77777777" w:rsidR="00076F5D" w:rsidRDefault="00076F5D" w:rsidP="00076F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Walace Sebastião Vasconcelos Leite</w:t>
      </w:r>
    </w:p>
    <w:p w14:paraId="035EDC29" w14:textId="77777777" w:rsidR="00076F5D" w:rsidRPr="00AA16BB" w:rsidRDefault="00076F5D" w:rsidP="00076F5D">
      <w:pPr>
        <w:jc w:val="center"/>
      </w:pPr>
      <w:r w:rsidRPr="00AA74D7">
        <w:rPr>
          <w:rFonts w:ascii="Arial" w:hAnsi="Arial" w:cs="Arial"/>
          <w:b/>
        </w:rPr>
        <w:t>Prefeito Municipal</w:t>
      </w:r>
    </w:p>
    <w:p w14:paraId="66AD3156" w14:textId="77777777" w:rsidR="007C29F2" w:rsidRDefault="007C29F2"/>
    <w:sectPr w:rsidR="007C29F2" w:rsidSect="008F761C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10B8" w14:textId="77777777" w:rsidR="00000000" w:rsidRDefault="00000000">
    <w:pPr>
      <w:pStyle w:val="Cabealho"/>
    </w:pPr>
    <w:r>
      <w:rPr>
        <w:noProof/>
        <w:lang w:eastAsia="pt-BR"/>
      </w:rPr>
      <w:pict w14:anchorId="6930B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26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A25F" w14:textId="77777777" w:rsidR="00000000" w:rsidRPr="00FC6FCF" w:rsidRDefault="00000000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0D8B91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7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1DE6516" wp14:editId="3BD8D46F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229AD2AE" w14:textId="77777777" w:rsidR="00000000" w:rsidRPr="00FC6FCF" w:rsidRDefault="00000000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28913195" w14:textId="77777777" w:rsidR="00000000" w:rsidRPr="00FC6FCF" w:rsidRDefault="00000000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6527E8D5" w14:textId="77777777" w:rsidR="00000000" w:rsidRDefault="00000000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471C2D10" w14:textId="77777777" w:rsidR="00000000" w:rsidRPr="00FC6FCF" w:rsidRDefault="00000000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1EF9980E" w14:textId="77777777" w:rsidR="00000000" w:rsidRDefault="00000000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63DF" w14:textId="77777777" w:rsidR="00000000" w:rsidRDefault="00000000">
    <w:pPr>
      <w:pStyle w:val="Cabealho"/>
    </w:pPr>
    <w:r>
      <w:rPr>
        <w:noProof/>
        <w:lang w:eastAsia="pt-BR"/>
      </w:rPr>
      <w:pict w14:anchorId="3E6B6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25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5D"/>
    <w:rsid w:val="00076F5D"/>
    <w:rsid w:val="007C29F2"/>
    <w:rsid w:val="008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7FA9F"/>
  <w15:chartTrackingRefBased/>
  <w15:docId w15:val="{5A91E006-1FEB-41D0-8162-6281FAD0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F5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76F5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de Oliveira</dc:creator>
  <cp:keywords/>
  <dc:description/>
  <cp:lastModifiedBy>Matheus de Oliveira</cp:lastModifiedBy>
  <cp:revision>1</cp:revision>
  <dcterms:created xsi:type="dcterms:W3CDTF">2024-03-20T12:47:00Z</dcterms:created>
  <dcterms:modified xsi:type="dcterms:W3CDTF">2024-03-20T12:48:00Z</dcterms:modified>
</cp:coreProperties>
</file>