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27DB" w14:textId="2B545CBD" w:rsidR="0075040F" w:rsidRPr="00DB0BD5" w:rsidRDefault="00DB0BD5" w:rsidP="0075040F">
      <w:pPr>
        <w:spacing w:before="300" w:after="300"/>
        <w:jc w:val="center"/>
        <w:rPr>
          <w:b/>
          <w:bCs/>
          <w:color w:val="000000" w:themeColor="text1"/>
          <w:sz w:val="36"/>
          <w:szCs w:val="36"/>
        </w:rPr>
      </w:pPr>
      <w:r w:rsidRPr="00DB0BD5">
        <w:rPr>
          <w:b/>
          <w:bCs/>
          <w:color w:val="000000" w:themeColor="text1"/>
          <w:sz w:val="36"/>
          <w:szCs w:val="36"/>
        </w:rPr>
        <w:t>Autógrafo nº 031 de 01º de dezembro de 2023</w:t>
      </w:r>
    </w:p>
    <w:p w14:paraId="5E769307" w14:textId="77777777" w:rsidR="00DB0BD5" w:rsidRPr="00DB0BD5" w:rsidRDefault="00DB0BD5" w:rsidP="0075040F">
      <w:pPr>
        <w:spacing w:before="300" w:after="300"/>
        <w:jc w:val="center"/>
        <w:rPr>
          <w:b/>
          <w:bCs/>
          <w:color w:val="000000" w:themeColor="text1"/>
          <w:sz w:val="26"/>
          <w:szCs w:val="26"/>
        </w:rPr>
      </w:pPr>
    </w:p>
    <w:p w14:paraId="2D1384B8" w14:textId="116511D9" w:rsidR="00DB0BD5" w:rsidRPr="00DB0BD5" w:rsidRDefault="00DB0BD5" w:rsidP="00DB0BD5">
      <w:pPr>
        <w:spacing w:before="300" w:after="300"/>
        <w:ind w:left="5103"/>
        <w:jc w:val="both"/>
        <w:rPr>
          <w:b/>
          <w:bCs/>
          <w:color w:val="000000" w:themeColor="text1"/>
          <w:sz w:val="26"/>
          <w:szCs w:val="26"/>
        </w:rPr>
      </w:pPr>
      <w:r w:rsidRPr="00DB0BD5">
        <w:rPr>
          <w:b/>
          <w:color w:val="000000" w:themeColor="text1"/>
          <w:sz w:val="26"/>
          <w:szCs w:val="26"/>
        </w:rPr>
        <w:t>Altera o Anexo de Metas e Prioridades, o Anexo de Metas Fiscais e o Anexo de Riscos Fiscais à Lei nº 1.256, de 23 de maio de 2023, que estabelece as Diretrizes Orçamentárias para o exercício financeiro de 2024</w:t>
      </w:r>
      <w:r w:rsidRPr="00DB0BD5">
        <w:rPr>
          <w:b/>
          <w:color w:val="000000" w:themeColor="text1"/>
          <w:sz w:val="26"/>
          <w:szCs w:val="26"/>
        </w:rPr>
        <w:t>.</w:t>
      </w:r>
    </w:p>
    <w:p w14:paraId="607CB5B9" w14:textId="77777777" w:rsidR="00DB0BD5" w:rsidRPr="00DB0BD5" w:rsidRDefault="00DB0BD5" w:rsidP="0075040F">
      <w:pPr>
        <w:spacing w:before="300" w:after="300"/>
        <w:ind w:firstLine="570"/>
        <w:jc w:val="both"/>
        <w:rPr>
          <w:sz w:val="26"/>
          <w:szCs w:val="26"/>
        </w:rPr>
      </w:pPr>
    </w:p>
    <w:p w14:paraId="66E4D2A2" w14:textId="745E4B53" w:rsidR="0075040F" w:rsidRPr="00DB0BD5" w:rsidRDefault="0075040F" w:rsidP="0075040F">
      <w:pPr>
        <w:spacing w:before="300" w:after="300"/>
        <w:ind w:firstLine="570"/>
        <w:jc w:val="both"/>
        <w:rPr>
          <w:b/>
          <w:bCs/>
          <w:color w:val="000000" w:themeColor="text1"/>
          <w:sz w:val="26"/>
          <w:szCs w:val="26"/>
        </w:rPr>
      </w:pPr>
      <w:r w:rsidRPr="00DB0BD5">
        <w:rPr>
          <w:sz w:val="26"/>
          <w:szCs w:val="26"/>
        </w:rPr>
        <w:t>A Câmara Municipal de Santana do Deserto aprova e o Prefeito Municipal sanciona a seguinte:</w:t>
      </w:r>
    </w:p>
    <w:p w14:paraId="7371716E" w14:textId="77777777" w:rsidR="0075040F" w:rsidRPr="00DB0BD5" w:rsidRDefault="0075040F" w:rsidP="0075040F">
      <w:pPr>
        <w:spacing w:before="300" w:after="300"/>
        <w:ind w:firstLine="570"/>
        <w:jc w:val="both"/>
        <w:rPr>
          <w:color w:val="000000" w:themeColor="text1"/>
          <w:sz w:val="26"/>
          <w:szCs w:val="26"/>
        </w:rPr>
      </w:pPr>
      <w:bookmarkStart w:id="0" w:name="art1"/>
      <w:bookmarkEnd w:id="0"/>
      <w:r w:rsidRPr="00DB0BD5">
        <w:rPr>
          <w:b/>
          <w:color w:val="000000" w:themeColor="text1"/>
          <w:sz w:val="26"/>
          <w:szCs w:val="26"/>
        </w:rPr>
        <w:t>Art. 1º</w:t>
      </w:r>
      <w:r w:rsidRPr="00DB0BD5">
        <w:rPr>
          <w:color w:val="000000" w:themeColor="text1"/>
          <w:sz w:val="26"/>
          <w:szCs w:val="26"/>
        </w:rPr>
        <w:t xml:space="preserve"> - O </w:t>
      </w:r>
      <w:hyperlink r:id="rId6" w:anchor="anexo5" w:history="1">
        <w:r w:rsidRPr="00DB0BD5">
          <w:rPr>
            <w:color w:val="000000" w:themeColor="text1"/>
            <w:sz w:val="26"/>
            <w:szCs w:val="26"/>
          </w:rPr>
          <w:t>Anexo de Metas e Prioridades, o Anexo de Metas Fiscais e o Anexo de Riscos Fiscais à Lei nº1.256, de 23 de maio de 20</w:t>
        </w:r>
      </w:hyperlink>
      <w:r w:rsidRPr="00DB0BD5">
        <w:rPr>
          <w:color w:val="000000" w:themeColor="text1"/>
          <w:sz w:val="26"/>
          <w:szCs w:val="26"/>
        </w:rPr>
        <w:t xml:space="preserve">23, Lei de Diretrizes Orçamentárias, previstos nas alíneas do parágrafo único de seu art. 1º,  passa a vigorar com as alterações constantes dos </w:t>
      </w:r>
      <w:hyperlink r:id="rId7" w:anchor="anexo" w:history="1">
        <w:r w:rsidRPr="00DB0BD5">
          <w:rPr>
            <w:color w:val="000000" w:themeColor="text1"/>
            <w:sz w:val="26"/>
            <w:szCs w:val="26"/>
          </w:rPr>
          <w:t>Anexos a esta Lei</w:t>
        </w:r>
      </w:hyperlink>
      <w:r w:rsidRPr="00DB0BD5">
        <w:rPr>
          <w:color w:val="000000" w:themeColor="text1"/>
          <w:sz w:val="26"/>
          <w:szCs w:val="26"/>
        </w:rPr>
        <w:t>, nos termos da autorização contida no § 2º, de seu artigo 2º,</w:t>
      </w:r>
    </w:p>
    <w:p w14:paraId="62198E55" w14:textId="77777777" w:rsidR="0075040F" w:rsidRPr="00DB0BD5" w:rsidRDefault="0075040F" w:rsidP="0075040F">
      <w:pPr>
        <w:spacing w:before="300" w:after="300"/>
        <w:ind w:firstLine="570"/>
        <w:jc w:val="both"/>
        <w:rPr>
          <w:color w:val="000000" w:themeColor="text1"/>
          <w:sz w:val="26"/>
          <w:szCs w:val="26"/>
        </w:rPr>
      </w:pPr>
      <w:r w:rsidRPr="00DB0BD5">
        <w:rPr>
          <w:b/>
          <w:color w:val="000000" w:themeColor="text1"/>
          <w:sz w:val="26"/>
          <w:szCs w:val="26"/>
        </w:rPr>
        <w:t>Art. 2º</w:t>
      </w:r>
      <w:r w:rsidRPr="00DB0BD5">
        <w:rPr>
          <w:color w:val="000000" w:themeColor="text1"/>
          <w:sz w:val="26"/>
          <w:szCs w:val="26"/>
        </w:rPr>
        <w:t xml:space="preserve"> - A substituição proposta tem por objetivo preservar a compatibilização dos instrumentos de planejamento, conforme estabelecido no caput do art. 5º, da Lei Complementar Federal nº 101, de 04 de maio de 2000, Lei de Responsabilidade Fiscal.</w:t>
      </w:r>
    </w:p>
    <w:p w14:paraId="09763903" w14:textId="273AAE5B" w:rsidR="0075040F" w:rsidRDefault="0075040F" w:rsidP="0075040F">
      <w:pPr>
        <w:spacing w:before="300" w:after="300"/>
        <w:ind w:firstLine="570"/>
        <w:jc w:val="both"/>
        <w:rPr>
          <w:color w:val="000000" w:themeColor="text1"/>
          <w:sz w:val="26"/>
          <w:szCs w:val="26"/>
        </w:rPr>
      </w:pPr>
      <w:bookmarkStart w:id="1" w:name="art2"/>
      <w:bookmarkStart w:id="2" w:name="art3"/>
      <w:bookmarkEnd w:id="1"/>
      <w:bookmarkEnd w:id="2"/>
      <w:r w:rsidRPr="00DB0BD5">
        <w:rPr>
          <w:b/>
          <w:color w:val="000000" w:themeColor="text1"/>
          <w:sz w:val="26"/>
          <w:szCs w:val="26"/>
        </w:rPr>
        <w:t>Art. 3º</w:t>
      </w:r>
      <w:r w:rsidRPr="00DB0BD5">
        <w:rPr>
          <w:color w:val="000000" w:themeColor="text1"/>
          <w:sz w:val="26"/>
          <w:szCs w:val="26"/>
        </w:rPr>
        <w:t xml:space="preserve"> - Esta Lei entra em vigor na data de sua publicação. </w:t>
      </w:r>
    </w:p>
    <w:p w14:paraId="113F9B26" w14:textId="77777777" w:rsidR="0089243A" w:rsidRPr="00DB0BD5" w:rsidRDefault="0089243A" w:rsidP="0075040F">
      <w:pPr>
        <w:spacing w:before="300" w:after="300"/>
        <w:ind w:firstLine="570"/>
        <w:jc w:val="both"/>
        <w:rPr>
          <w:color w:val="000000" w:themeColor="text1"/>
          <w:sz w:val="26"/>
          <w:szCs w:val="26"/>
        </w:rPr>
      </w:pPr>
    </w:p>
    <w:p w14:paraId="1775CB4F" w14:textId="6E4DD072" w:rsidR="0075040F" w:rsidRPr="00DB0BD5" w:rsidRDefault="0075040F" w:rsidP="0075040F">
      <w:pPr>
        <w:spacing w:before="300" w:after="300"/>
        <w:ind w:firstLine="570"/>
        <w:jc w:val="right"/>
        <w:rPr>
          <w:b/>
          <w:color w:val="000000" w:themeColor="text1"/>
          <w:sz w:val="26"/>
          <w:szCs w:val="26"/>
        </w:rPr>
      </w:pPr>
      <w:r w:rsidRPr="00DB0BD5">
        <w:rPr>
          <w:b/>
          <w:color w:val="000000" w:themeColor="text1"/>
          <w:sz w:val="26"/>
          <w:szCs w:val="26"/>
        </w:rPr>
        <w:t xml:space="preserve">Santana do Deserto, </w:t>
      </w:r>
      <w:r w:rsidR="00FB3535">
        <w:rPr>
          <w:b/>
          <w:color w:val="000000" w:themeColor="text1"/>
          <w:sz w:val="26"/>
          <w:szCs w:val="26"/>
        </w:rPr>
        <w:t>01º</w:t>
      </w:r>
      <w:r w:rsidRPr="00DB0BD5">
        <w:rPr>
          <w:b/>
          <w:color w:val="000000" w:themeColor="text1"/>
          <w:sz w:val="26"/>
          <w:szCs w:val="26"/>
        </w:rPr>
        <w:t xml:space="preserve"> de </w:t>
      </w:r>
      <w:r w:rsidR="0089243A">
        <w:rPr>
          <w:b/>
          <w:color w:val="000000" w:themeColor="text1"/>
          <w:sz w:val="26"/>
          <w:szCs w:val="26"/>
        </w:rPr>
        <w:t>dezembro</w:t>
      </w:r>
      <w:r w:rsidRPr="00DB0BD5">
        <w:rPr>
          <w:b/>
          <w:color w:val="000000" w:themeColor="text1"/>
          <w:sz w:val="26"/>
          <w:szCs w:val="26"/>
        </w:rPr>
        <w:t xml:space="preserve"> de 2023.</w:t>
      </w:r>
    </w:p>
    <w:p w14:paraId="1D05576A" w14:textId="77777777" w:rsidR="0075040F" w:rsidRPr="00DB0BD5" w:rsidRDefault="0075040F" w:rsidP="0075040F">
      <w:pPr>
        <w:jc w:val="center"/>
        <w:rPr>
          <w:sz w:val="26"/>
          <w:szCs w:val="26"/>
        </w:rPr>
      </w:pPr>
    </w:p>
    <w:p w14:paraId="70F73C72" w14:textId="77777777" w:rsidR="0075040F" w:rsidRPr="00DB0BD5" w:rsidRDefault="0075040F" w:rsidP="0075040F">
      <w:pPr>
        <w:jc w:val="center"/>
        <w:rPr>
          <w:sz w:val="26"/>
          <w:szCs w:val="26"/>
        </w:rPr>
      </w:pPr>
    </w:p>
    <w:p w14:paraId="57D6D16E" w14:textId="4ACBF90C" w:rsidR="0075040F" w:rsidRPr="0089243A" w:rsidRDefault="00DB0BD5" w:rsidP="0075040F">
      <w:pPr>
        <w:pStyle w:val="Ttulo4"/>
        <w:jc w:val="center"/>
        <w:rPr>
          <w:rFonts w:ascii="Monotype Corsiva" w:hAnsi="Monotype Corsiva" w:cs="Times New Roman"/>
          <w:i w:val="0"/>
          <w:color w:val="auto"/>
          <w:sz w:val="32"/>
          <w:szCs w:val="32"/>
        </w:rPr>
      </w:pPr>
      <w:bookmarkStart w:id="3" w:name="_GoBack"/>
      <w:r w:rsidRPr="0089243A">
        <w:rPr>
          <w:rFonts w:ascii="Monotype Corsiva" w:hAnsi="Monotype Corsiva" w:cs="Times New Roman"/>
          <w:i w:val="0"/>
          <w:color w:val="auto"/>
          <w:sz w:val="32"/>
          <w:szCs w:val="32"/>
        </w:rPr>
        <w:t>João Carlos Grossi de Oliveira</w:t>
      </w:r>
    </w:p>
    <w:p w14:paraId="5198DF6A" w14:textId="3A429429" w:rsidR="0075040F" w:rsidRPr="0089243A" w:rsidRDefault="0075040F" w:rsidP="0089243A">
      <w:pPr>
        <w:jc w:val="center"/>
        <w:rPr>
          <w:rFonts w:ascii="Monotype Corsiva" w:hAnsi="Monotype Corsiva"/>
          <w:sz w:val="32"/>
          <w:szCs w:val="32"/>
        </w:rPr>
      </w:pPr>
      <w:r w:rsidRPr="0089243A">
        <w:rPr>
          <w:rFonts w:ascii="Monotype Corsiva" w:hAnsi="Monotype Corsiva"/>
          <w:b/>
          <w:sz w:val="32"/>
          <w:szCs w:val="32"/>
        </w:rPr>
        <w:t>Pre</w:t>
      </w:r>
      <w:r w:rsidR="00DB0BD5" w:rsidRPr="0089243A">
        <w:rPr>
          <w:rFonts w:ascii="Monotype Corsiva" w:hAnsi="Monotype Corsiva"/>
          <w:b/>
          <w:sz w:val="32"/>
          <w:szCs w:val="32"/>
        </w:rPr>
        <w:t>sidente da Câmara</w:t>
      </w:r>
      <w:r w:rsidRPr="0089243A">
        <w:rPr>
          <w:rFonts w:ascii="Monotype Corsiva" w:hAnsi="Monotype Corsiva"/>
          <w:b/>
          <w:sz w:val="32"/>
          <w:szCs w:val="32"/>
        </w:rPr>
        <w:t xml:space="preserve"> Municipal</w:t>
      </w:r>
      <w:bookmarkEnd w:id="3"/>
    </w:p>
    <w:sectPr w:rsidR="0075040F" w:rsidRPr="0089243A" w:rsidSect="00DB0BD5">
      <w:headerReference w:type="even" r:id="rId8"/>
      <w:headerReference w:type="first" r:id="rId9"/>
      <w:pgSz w:w="11906" w:h="16838"/>
      <w:pgMar w:top="3119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48365" w14:textId="77777777" w:rsidR="005E51B4" w:rsidRDefault="005E51B4" w:rsidP="0075040F">
      <w:r>
        <w:separator/>
      </w:r>
    </w:p>
  </w:endnote>
  <w:endnote w:type="continuationSeparator" w:id="0">
    <w:p w14:paraId="33125489" w14:textId="77777777" w:rsidR="005E51B4" w:rsidRDefault="005E51B4" w:rsidP="0075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52D3B" w14:textId="77777777" w:rsidR="005E51B4" w:rsidRDefault="005E51B4" w:rsidP="0075040F">
      <w:r>
        <w:separator/>
      </w:r>
    </w:p>
  </w:footnote>
  <w:footnote w:type="continuationSeparator" w:id="0">
    <w:p w14:paraId="592102B0" w14:textId="77777777" w:rsidR="005E51B4" w:rsidRDefault="005E51B4" w:rsidP="0075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C19B" w14:textId="77777777" w:rsidR="00E86664" w:rsidRDefault="0089243A">
    <w:pPr>
      <w:pStyle w:val="Cabealho"/>
    </w:pPr>
    <w:r>
      <w:rPr>
        <w:noProof/>
        <w:lang w:eastAsia="pt-BR"/>
      </w:rPr>
      <w:pict w14:anchorId="3FA30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50" type="#_x0000_t75" style="position:absolute;margin-left:0;margin-top:0;width:425.1pt;height:389.45pt;z-index:-251655168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9BED8" w14:textId="77777777" w:rsidR="00E86664" w:rsidRDefault="0089243A">
    <w:pPr>
      <w:pStyle w:val="Cabealho"/>
    </w:pPr>
    <w:r>
      <w:rPr>
        <w:noProof/>
        <w:lang w:eastAsia="pt-BR"/>
      </w:rPr>
      <w:pict w14:anchorId="54A5E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49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81"/>
    <w:rsid w:val="001978AF"/>
    <w:rsid w:val="003A7A81"/>
    <w:rsid w:val="004C1CB5"/>
    <w:rsid w:val="005E51B4"/>
    <w:rsid w:val="0075040F"/>
    <w:rsid w:val="0089243A"/>
    <w:rsid w:val="00C56021"/>
    <w:rsid w:val="00DB0BD5"/>
    <w:rsid w:val="00EC2F83"/>
    <w:rsid w:val="00F42058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CF12C"/>
  <w15:docId w15:val="{7D9FB83C-31EF-4FDD-9654-0A715C01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04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7504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04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40F"/>
  </w:style>
  <w:style w:type="paragraph" w:styleId="Rodap">
    <w:name w:val="footer"/>
    <w:basedOn w:val="Normal"/>
    <w:link w:val="RodapChar"/>
    <w:uiPriority w:val="99"/>
    <w:unhideWhenUsed/>
    <w:rsid w:val="007504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5040F"/>
  </w:style>
  <w:style w:type="paragraph" w:styleId="Corpodetexto">
    <w:name w:val="Body Text"/>
    <w:basedOn w:val="Normal"/>
    <w:link w:val="CorpodetextoChar"/>
    <w:rsid w:val="0075040F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75040F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504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504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9-2022/2019/lei/L1385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19/lei/L13808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Danniel Grazinoli</cp:lastModifiedBy>
  <cp:revision>3</cp:revision>
  <cp:lastPrinted>2023-12-01T12:02:00Z</cp:lastPrinted>
  <dcterms:created xsi:type="dcterms:W3CDTF">2023-12-01T11:41:00Z</dcterms:created>
  <dcterms:modified xsi:type="dcterms:W3CDTF">2023-12-01T12:02:00Z</dcterms:modified>
</cp:coreProperties>
</file>