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11" w:rsidRPr="00D20610" w:rsidRDefault="00F46211" w:rsidP="00F46211">
      <w:pPr>
        <w:pStyle w:val="Corpodetexto"/>
        <w:tabs>
          <w:tab w:val="left" w:pos="3907"/>
        </w:tabs>
        <w:spacing w:line="360" w:lineRule="auto"/>
        <w:ind w:left="567" w:right="1067"/>
        <w:jc w:val="center"/>
        <w:rPr>
          <w:rFonts w:ascii="Arial" w:hAnsi="Arial" w:cs="Arial"/>
          <w:b/>
          <w:sz w:val="22"/>
          <w:szCs w:val="22"/>
        </w:rPr>
      </w:pPr>
      <w:r w:rsidRPr="00D20610">
        <w:rPr>
          <w:rFonts w:ascii="Arial" w:hAnsi="Arial" w:cs="Arial"/>
          <w:b/>
          <w:sz w:val="22"/>
          <w:szCs w:val="22"/>
        </w:rPr>
        <w:t>Exposição de Motivos</w:t>
      </w:r>
    </w:p>
    <w:p w:rsidR="00F46211" w:rsidRPr="00663230" w:rsidRDefault="00F46211" w:rsidP="00F46211">
      <w:pPr>
        <w:spacing w:line="360" w:lineRule="auto"/>
        <w:ind w:left="567" w:right="1067"/>
        <w:jc w:val="both"/>
        <w:rPr>
          <w:rFonts w:ascii="Arial" w:hAnsi="Arial" w:cs="Arial"/>
          <w:b/>
        </w:rPr>
      </w:pPr>
    </w:p>
    <w:p w:rsidR="00F46211" w:rsidRPr="00663230" w:rsidRDefault="00F46211" w:rsidP="00F46211">
      <w:pPr>
        <w:spacing w:line="360" w:lineRule="auto"/>
        <w:ind w:left="567" w:right="1067"/>
        <w:jc w:val="both"/>
        <w:rPr>
          <w:rFonts w:ascii="Arial" w:hAnsi="Arial" w:cs="Arial"/>
          <w:b/>
        </w:rPr>
      </w:pPr>
      <w:r w:rsidRPr="00663230">
        <w:rPr>
          <w:rFonts w:ascii="Arial" w:hAnsi="Arial" w:cs="Arial"/>
          <w:b/>
        </w:rPr>
        <w:t xml:space="preserve">Excelentíssimo Senhor Presidente </w:t>
      </w:r>
    </w:p>
    <w:p w:rsidR="00F46211" w:rsidRPr="00663230" w:rsidRDefault="00F46211" w:rsidP="00F46211">
      <w:pPr>
        <w:spacing w:line="360" w:lineRule="auto"/>
        <w:ind w:left="567" w:right="1067"/>
        <w:jc w:val="both"/>
        <w:rPr>
          <w:rFonts w:ascii="Arial" w:hAnsi="Arial" w:cs="Arial"/>
          <w:b/>
        </w:rPr>
      </w:pPr>
      <w:r w:rsidRPr="00663230">
        <w:rPr>
          <w:rFonts w:ascii="Arial" w:hAnsi="Arial" w:cs="Arial"/>
          <w:b/>
        </w:rPr>
        <w:t xml:space="preserve">Nobres Vereadores </w:t>
      </w:r>
    </w:p>
    <w:p w:rsidR="00F46211" w:rsidRPr="00663230" w:rsidRDefault="00F46211" w:rsidP="00F46211">
      <w:pPr>
        <w:spacing w:line="360" w:lineRule="auto"/>
        <w:ind w:left="567" w:right="1067"/>
        <w:jc w:val="both"/>
        <w:rPr>
          <w:rFonts w:ascii="Arial" w:hAnsi="Arial" w:cs="Arial"/>
          <w:b/>
        </w:rPr>
      </w:pPr>
    </w:p>
    <w:p w:rsidR="00F46211" w:rsidRPr="00F67F32" w:rsidRDefault="00F46211" w:rsidP="00F46211">
      <w:pPr>
        <w:spacing w:line="360" w:lineRule="auto"/>
        <w:ind w:left="567" w:right="1067" w:firstLine="708"/>
        <w:jc w:val="both"/>
        <w:rPr>
          <w:rFonts w:ascii="Arial" w:eastAsia="Times New Roman" w:hAnsi="Arial" w:cs="Arial"/>
          <w:b/>
          <w:i/>
          <w:lang w:eastAsia="pt-BR"/>
        </w:rPr>
      </w:pPr>
      <w:r w:rsidRPr="00F67F32">
        <w:rPr>
          <w:rFonts w:ascii="Arial" w:hAnsi="Arial" w:cs="Arial"/>
        </w:rPr>
        <w:t>Servimos do presente para encaminhar a Vossa Excelência e aos demais Edis, para a apreciação desta Egrégia Casa de Leis</w:t>
      </w:r>
      <w:r>
        <w:rPr>
          <w:rFonts w:ascii="Arial" w:hAnsi="Arial" w:cs="Arial"/>
        </w:rPr>
        <w:t xml:space="preserve"> e posterior votação</w:t>
      </w:r>
      <w:r w:rsidRPr="00F67F32">
        <w:rPr>
          <w:rFonts w:ascii="Arial" w:hAnsi="Arial" w:cs="Arial"/>
        </w:rPr>
        <w:t xml:space="preserve"> o Projeto de Lei nº</w:t>
      </w:r>
      <w:r>
        <w:rPr>
          <w:rFonts w:ascii="Arial" w:hAnsi="Arial" w:cs="Arial"/>
        </w:rPr>
        <w:t xml:space="preserve"> 15</w:t>
      </w:r>
      <w:r w:rsidRPr="00F67F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31</w:t>
      </w:r>
      <w:r w:rsidRPr="00F67F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julho de 2023</w:t>
      </w:r>
      <w:r w:rsidRPr="00F67F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Pr="00722C44">
        <w:rPr>
          <w:rFonts w:ascii="Arial" w:eastAsia="Times New Roman" w:hAnsi="Arial" w:cs="Arial"/>
          <w:b/>
          <w:i/>
          <w:lang w:eastAsia="pt-BR"/>
        </w:rPr>
        <w:t>“Altera o Anexo I da Lei 1.061/2018 e dá outras providências.”</w:t>
      </w:r>
    </w:p>
    <w:p w:rsidR="00F46211" w:rsidRDefault="00F46211" w:rsidP="00F46211">
      <w:pPr>
        <w:spacing w:line="360" w:lineRule="auto"/>
        <w:ind w:left="567" w:right="1067" w:firstLine="708"/>
        <w:jc w:val="both"/>
        <w:rPr>
          <w:rFonts w:ascii="Arial" w:hAnsi="Arial" w:cs="Arial"/>
          <w:color w:val="000000" w:themeColor="text1"/>
        </w:rPr>
      </w:pPr>
      <w:r w:rsidRPr="00AF080A">
        <w:rPr>
          <w:rFonts w:ascii="Arial" w:hAnsi="Arial" w:cs="Arial"/>
          <w:color w:val="000000" w:themeColor="text1"/>
        </w:rPr>
        <w:t>O Projeto apresentado nesta oportunidade visa obter a competente e necessária autorização legislativa para que possamos adequar nossa legislação referente à concessão de diárias em nosso Município.</w:t>
      </w:r>
    </w:p>
    <w:p w:rsidR="00F46211" w:rsidRDefault="00F46211" w:rsidP="00F46211">
      <w:pPr>
        <w:spacing w:line="360" w:lineRule="auto"/>
        <w:ind w:left="567" w:right="1067" w:firstLine="708"/>
        <w:jc w:val="both"/>
        <w:rPr>
          <w:rFonts w:ascii="Arial" w:hAnsi="Arial" w:cs="Arial"/>
          <w:color w:val="000000" w:themeColor="text1"/>
          <w:shd w:val="clear" w:color="auto" w:fill="F9F9F9"/>
        </w:rPr>
      </w:pPr>
      <w:r>
        <w:rPr>
          <w:rFonts w:ascii="Arial" w:hAnsi="Arial" w:cs="Arial"/>
          <w:color w:val="000000" w:themeColor="text1"/>
        </w:rPr>
        <w:t>A presente propositura visa adequar os valores fixados à título de diária, bem como a estrutura da referida lei, no intuito de promover escalonamento dos valores a ser recebido em conformidade ao cargo ocupado. Tais modelos são amplamente adotadaos em diversos entes públicos, inclusive pela União.</w:t>
      </w:r>
    </w:p>
    <w:p w:rsidR="00F46211" w:rsidRPr="00B93B9D" w:rsidRDefault="00F46211" w:rsidP="00F46211">
      <w:pPr>
        <w:spacing w:line="360" w:lineRule="auto"/>
        <w:ind w:left="567" w:right="1067" w:firstLine="708"/>
        <w:jc w:val="both"/>
        <w:rPr>
          <w:rFonts w:ascii="Arial" w:hAnsi="Arial" w:cs="Arial"/>
          <w:color w:val="000000" w:themeColor="text1"/>
          <w:shd w:val="clear" w:color="auto" w:fill="F9F9F9"/>
        </w:rPr>
      </w:pPr>
      <w:r w:rsidRPr="00B93B9D">
        <w:rPr>
          <w:rFonts w:ascii="Arial" w:hAnsi="Arial" w:cs="Arial"/>
          <w:color w:val="000000" w:themeColor="text1"/>
          <w:shd w:val="clear" w:color="auto" w:fill="F9F9F9"/>
        </w:rPr>
        <w:t>Por fim, cumpre mencionar que o modelo de indenização adotado pela Poder executivo Municipal se encontra em conformidade ao posicionamento do </w:t>
      </w:r>
      <w:r w:rsidRPr="00B93B9D">
        <w:rPr>
          <w:rStyle w:val="Forte"/>
          <w:rFonts w:cs="Arial"/>
          <w:color w:val="000000" w:themeColor="text1"/>
          <w:shd w:val="clear" w:color="auto" w:fill="F9F9F9"/>
        </w:rPr>
        <w:t>Tribunal de Contas do Estado de Minas Gerais</w:t>
      </w:r>
      <w:r w:rsidRPr="00B93B9D">
        <w:rPr>
          <w:rFonts w:ascii="Arial" w:hAnsi="Arial" w:cs="Arial"/>
          <w:b/>
          <w:color w:val="000000" w:themeColor="text1"/>
          <w:shd w:val="clear" w:color="auto" w:fill="F9F9F9"/>
        </w:rPr>
        <w:t xml:space="preserve">, </w:t>
      </w:r>
      <w:r w:rsidRPr="00B93B9D">
        <w:rPr>
          <w:rFonts w:ascii="Arial" w:hAnsi="Arial" w:cs="Arial"/>
          <w:color w:val="000000" w:themeColor="text1"/>
          <w:shd w:val="clear" w:color="auto" w:fill="F9F9F9"/>
        </w:rPr>
        <w:t>disciplinado na </w:t>
      </w:r>
      <w:r w:rsidRPr="00B93B9D">
        <w:rPr>
          <w:rStyle w:val="Forte"/>
          <w:rFonts w:cs="Arial"/>
          <w:color w:val="000000" w:themeColor="text1"/>
          <w:shd w:val="clear" w:color="auto" w:fill="F9F9F9"/>
        </w:rPr>
        <w:t>consulta Nº 748.370</w:t>
      </w:r>
      <w:r w:rsidRPr="00B93B9D">
        <w:rPr>
          <w:rFonts w:ascii="Arial" w:hAnsi="Arial" w:cs="Arial"/>
          <w:color w:val="000000" w:themeColor="text1"/>
          <w:shd w:val="clear" w:color="auto" w:fill="F9F9F9"/>
        </w:rPr>
        <w:t xml:space="preserve"> de 22/04/2009, afirmando que: </w:t>
      </w:r>
    </w:p>
    <w:p w:rsidR="00F46211" w:rsidRPr="00B93B9D" w:rsidRDefault="00F46211" w:rsidP="00F46211">
      <w:pPr>
        <w:spacing w:line="360" w:lineRule="auto"/>
        <w:ind w:left="567" w:right="1067" w:firstLine="708"/>
        <w:jc w:val="both"/>
        <w:rPr>
          <w:rFonts w:ascii="Arial" w:hAnsi="Arial" w:cs="Arial"/>
          <w:color w:val="000000" w:themeColor="text1"/>
          <w:shd w:val="clear" w:color="auto" w:fill="F9F9F9"/>
        </w:rPr>
      </w:pPr>
    </w:p>
    <w:p w:rsidR="00F46211" w:rsidRPr="00B93B9D" w:rsidRDefault="00F46211" w:rsidP="00F46211">
      <w:pPr>
        <w:spacing w:line="360" w:lineRule="auto"/>
        <w:ind w:left="3969" w:right="1067"/>
        <w:jc w:val="both"/>
        <w:rPr>
          <w:rFonts w:ascii="Arial" w:hAnsi="Arial" w:cs="Arial"/>
          <w:b/>
          <w:i/>
          <w:color w:val="000000" w:themeColor="text1"/>
          <w:shd w:val="clear" w:color="auto" w:fill="F9F9F9"/>
        </w:rPr>
      </w:pPr>
      <w:r w:rsidRPr="00B93B9D">
        <w:rPr>
          <w:rFonts w:ascii="Arial" w:hAnsi="Arial" w:cs="Arial"/>
          <w:b/>
          <w:i/>
          <w:color w:val="000000" w:themeColor="text1"/>
          <w:shd w:val="clear" w:color="auto" w:fill="F9F9F9"/>
        </w:rPr>
        <w:t xml:space="preserve">“…a indenização de despesas de viagem de servidor público ou de agente político estadual ou municipal deve se dar, preferencialmente, mediante o pagamento de ‘Diárias de viagem’, previstas em lei e regulamentadas em ato normativo próprio do respectivo Poder, com prestação de contas simplificada e empenho prévio ordinário”. Esse formato de indenização nivela as despesas, no nosso caso com critérios medianos e razoáveis, impedindo abusos discrepâncias entre várias despesas para a mesma localidade, trazendo ainda o chamado “equilíbrio do risco”. </w:t>
      </w:r>
    </w:p>
    <w:p w:rsidR="00F46211" w:rsidRPr="00B93B9D" w:rsidRDefault="00F46211" w:rsidP="00F46211">
      <w:pPr>
        <w:spacing w:line="360" w:lineRule="auto"/>
        <w:ind w:left="567" w:right="1067" w:firstLine="708"/>
        <w:jc w:val="both"/>
        <w:rPr>
          <w:rFonts w:ascii="Arial" w:hAnsi="Arial" w:cs="Arial"/>
          <w:color w:val="000000" w:themeColor="text1"/>
          <w:shd w:val="clear" w:color="auto" w:fill="F9F9F9"/>
        </w:rPr>
      </w:pPr>
    </w:p>
    <w:p w:rsidR="00F46211" w:rsidRDefault="00F46211" w:rsidP="00F46211">
      <w:pPr>
        <w:spacing w:line="360" w:lineRule="auto"/>
        <w:ind w:left="567" w:right="1067" w:firstLine="708"/>
        <w:jc w:val="both"/>
        <w:rPr>
          <w:rFonts w:ascii="Arial" w:hAnsi="Arial" w:cs="Arial"/>
          <w:color w:val="000000" w:themeColor="text1"/>
        </w:rPr>
      </w:pPr>
      <w:r w:rsidRPr="00B93B9D">
        <w:rPr>
          <w:rFonts w:ascii="Arial" w:hAnsi="Arial" w:cs="Arial"/>
          <w:color w:val="000000" w:themeColor="text1"/>
        </w:rPr>
        <w:t xml:space="preserve">           Ante a tais condições fáticas e jurídicas, solicitamos que essa Egrégia Casa Legislativa, aprecie e discuta o presente projeto de Lei, entendendo pela competente aprovação, por ser questão de interesse público relevante.</w:t>
      </w:r>
    </w:p>
    <w:p w:rsidR="00F46211" w:rsidRPr="007A5FDD" w:rsidRDefault="00F46211" w:rsidP="00F46211">
      <w:pPr>
        <w:spacing w:line="360" w:lineRule="auto"/>
        <w:ind w:left="567" w:right="1067" w:firstLine="708"/>
        <w:jc w:val="both"/>
        <w:rPr>
          <w:rFonts w:ascii="Arial" w:hAnsi="Arial" w:cs="Arial"/>
        </w:rPr>
      </w:pPr>
    </w:p>
    <w:p w:rsidR="00F46211" w:rsidRPr="007A5FDD" w:rsidRDefault="00F46211" w:rsidP="00F46211">
      <w:pPr>
        <w:pStyle w:val="Recuodecorpodetexto"/>
        <w:spacing w:after="0" w:line="360" w:lineRule="auto"/>
        <w:ind w:left="567" w:right="1067"/>
        <w:jc w:val="right"/>
        <w:rPr>
          <w:rFonts w:cs="Arial"/>
        </w:rPr>
      </w:pPr>
      <w:r>
        <w:rPr>
          <w:rFonts w:cs="Arial"/>
        </w:rPr>
        <w:t>Santana do Deserto, 31 de julho d</w:t>
      </w:r>
      <w:r w:rsidRPr="007A5FDD">
        <w:rPr>
          <w:rFonts w:cs="Arial"/>
        </w:rPr>
        <w:t>e 20</w:t>
      </w:r>
      <w:r>
        <w:rPr>
          <w:rFonts w:cs="Arial"/>
        </w:rPr>
        <w:t>23</w:t>
      </w:r>
      <w:r w:rsidRPr="007A5FDD">
        <w:rPr>
          <w:rFonts w:cs="Arial"/>
        </w:rPr>
        <w:t>.</w:t>
      </w:r>
    </w:p>
    <w:p w:rsidR="00F46211" w:rsidRPr="007A5FDD" w:rsidRDefault="00F46211" w:rsidP="00F46211">
      <w:pPr>
        <w:pStyle w:val="Recuodecorpodetexto"/>
        <w:spacing w:after="0" w:line="360" w:lineRule="auto"/>
        <w:ind w:left="567" w:right="1067"/>
        <w:jc w:val="right"/>
        <w:rPr>
          <w:rFonts w:cs="Arial"/>
        </w:rPr>
      </w:pPr>
    </w:p>
    <w:p w:rsidR="00F46211" w:rsidRPr="005A4DF6" w:rsidRDefault="00F46211" w:rsidP="00F46211">
      <w:pPr>
        <w:pStyle w:val="Corpodetexto"/>
        <w:ind w:left="567" w:right="1066"/>
        <w:jc w:val="center"/>
        <w:rPr>
          <w:rFonts w:ascii="Arial" w:eastAsia="Arial Unicode MS" w:hAnsi="Arial" w:cs="Arial"/>
          <w:b/>
          <w:kern w:val="1"/>
          <w:sz w:val="22"/>
          <w:szCs w:val="22"/>
          <w:lang w:val="pt-BR"/>
        </w:rPr>
      </w:pPr>
      <w:proofErr w:type="spellStart"/>
      <w:r w:rsidRPr="005A4DF6">
        <w:rPr>
          <w:rFonts w:ascii="Arial" w:eastAsia="Arial Unicode MS" w:hAnsi="Arial" w:cs="Arial"/>
          <w:b/>
          <w:kern w:val="1"/>
          <w:sz w:val="22"/>
          <w:szCs w:val="22"/>
          <w:lang w:val="pt-BR"/>
        </w:rPr>
        <w:t>Walace</w:t>
      </w:r>
      <w:proofErr w:type="spellEnd"/>
      <w:r w:rsidRPr="005A4DF6">
        <w:rPr>
          <w:rFonts w:ascii="Arial" w:eastAsia="Arial Unicode MS" w:hAnsi="Arial" w:cs="Arial"/>
          <w:b/>
          <w:kern w:val="1"/>
          <w:sz w:val="22"/>
          <w:szCs w:val="22"/>
          <w:lang w:val="pt-BR"/>
        </w:rPr>
        <w:t xml:space="preserve"> Sebastião Vasconcelos Leite </w:t>
      </w:r>
    </w:p>
    <w:p w:rsidR="00477E18" w:rsidRPr="00F46211" w:rsidRDefault="00F46211" w:rsidP="00F46211">
      <w:pPr>
        <w:pStyle w:val="Corpodetexto"/>
        <w:ind w:left="567" w:right="1066"/>
        <w:jc w:val="center"/>
        <w:rPr>
          <w:rFonts w:ascii="Arial" w:hAnsi="Arial" w:cs="Arial"/>
        </w:rPr>
      </w:pPr>
      <w:r w:rsidRPr="005A4DF6">
        <w:rPr>
          <w:rFonts w:ascii="Arial" w:eastAsia="Arial Unicode MS" w:hAnsi="Arial" w:cs="Arial"/>
          <w:b/>
          <w:kern w:val="1"/>
          <w:sz w:val="22"/>
          <w:szCs w:val="22"/>
          <w:lang w:val="pt-BR"/>
        </w:rPr>
        <w:t>Prefeito Municipal</w:t>
      </w:r>
      <w:bookmarkStart w:id="0" w:name="_GoBack"/>
      <w:bookmarkEnd w:id="0"/>
    </w:p>
    <w:sectPr w:rsidR="00477E18" w:rsidRPr="00F46211">
      <w:headerReference w:type="default" r:id="rId4"/>
      <w:footerReference w:type="default" r:id="rId5"/>
      <w:pgSz w:w="11910" w:h="16840"/>
      <w:pgMar w:top="940" w:right="460" w:bottom="480" w:left="460" w:header="238" w:footer="2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A5" w:rsidRDefault="00F46211">
    <w:pPr>
      <w:pStyle w:val="Corpodetex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BAA" w:rsidRPr="00927BAA" w:rsidRDefault="00F46211" w:rsidP="00927BAA">
    <w:pPr>
      <w:pStyle w:val="Cabealho"/>
      <w:jc w:val="center"/>
      <w:rPr>
        <w:b/>
      </w:rPr>
    </w:pPr>
    <w:r w:rsidRPr="00927BAA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F123E8B" wp14:editId="39F6371C">
          <wp:simplePos x="0" y="0"/>
          <wp:positionH relativeFrom="column">
            <wp:posOffset>-210820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7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 w:rsidRPr="00927BAA">
      <w:rPr>
        <w:b/>
      </w:rPr>
      <w:t>PREFEITURA MUNICIPAL DE SANTANA DO DESERTO</w:t>
    </w:r>
  </w:p>
  <w:p w:rsidR="00927BAA" w:rsidRPr="00927BAA" w:rsidRDefault="00F46211" w:rsidP="00927BAA">
    <w:pPr>
      <w:pStyle w:val="Cabealho"/>
      <w:jc w:val="center"/>
      <w:rPr>
        <w:rFonts w:ascii="Albertus Extra Bold" w:hAnsi="Albertus Extra Bold"/>
      </w:rPr>
    </w:pPr>
    <w:r w:rsidRPr="00927BAA">
      <w:rPr>
        <w:rFonts w:ascii="Albertus Extra Bold" w:hAnsi="Albertus Extra Bold"/>
      </w:rPr>
      <w:t>ESTADO DE MINAS GERAIS</w:t>
    </w:r>
  </w:p>
  <w:p w:rsidR="00927BAA" w:rsidRPr="00927BAA" w:rsidRDefault="00F46211" w:rsidP="00927BAA">
    <w:pPr>
      <w:pStyle w:val="Cabealho"/>
      <w:tabs>
        <w:tab w:val="center" w:pos="6576"/>
        <w:tab w:val="left" w:pos="12036"/>
      </w:tabs>
      <w:jc w:val="center"/>
      <w:rPr>
        <w:b/>
      </w:rPr>
    </w:pPr>
    <w:r w:rsidRPr="00927BAA">
      <w:rPr>
        <w:b/>
      </w:rPr>
      <w:t>TELEFAX: (32) 3275-1052</w:t>
    </w:r>
  </w:p>
  <w:p w:rsidR="00927BAA" w:rsidRPr="00927BAA" w:rsidRDefault="00F46211" w:rsidP="00927BAA">
    <w:pPr>
      <w:pStyle w:val="Cabealho"/>
      <w:jc w:val="center"/>
    </w:pPr>
    <w:r w:rsidRPr="00927BAA">
      <w:t xml:space="preserve">   Praça Mauro Roquete Pinto, 01 – Centro – CEP: 36.620-000 – Santana do Deserto – MG</w:t>
    </w:r>
  </w:p>
  <w:p w:rsidR="00927BAA" w:rsidRPr="00927BAA" w:rsidRDefault="00F46211" w:rsidP="00927BAA">
    <w:pPr>
      <w:pStyle w:val="Cabealho"/>
      <w:jc w:val="center"/>
    </w:pPr>
    <w:r w:rsidRPr="00927BAA">
      <w:t>www.santanadodeserto.mg.gov.br</w:t>
    </w:r>
  </w:p>
  <w:p w:rsidR="00927BAA" w:rsidRDefault="00F46211" w:rsidP="00927BAA">
    <w:pPr>
      <w:pStyle w:val="Cabealho"/>
      <w:ind w:left="-567"/>
    </w:pPr>
  </w:p>
  <w:p w:rsidR="003B71A5" w:rsidRDefault="00F4621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ACF421" wp14:editId="471E705A">
              <wp:simplePos x="0" y="0"/>
              <wp:positionH relativeFrom="page">
                <wp:posOffset>851535</wp:posOffset>
              </wp:positionH>
              <wp:positionV relativeFrom="page">
                <wp:posOffset>144145</wp:posOffset>
              </wp:positionV>
              <wp:extent cx="2302510" cy="26924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1A5" w:rsidRDefault="00F46211">
                          <w:pPr>
                            <w:pStyle w:val="Corpodetexto"/>
                            <w:spacing w:before="6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CF42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7.05pt;margin-top:11.35pt;width:181.3pt;height:2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1OswIAAK8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" filled="f" stroked="f">
              <v:textbox inset="0,0,0,0">
                <w:txbxContent>
                  <w:p w:rsidR="003B71A5" w:rsidRDefault="00F46211">
                    <w:pPr>
                      <w:pStyle w:val="Corpodetexto"/>
                      <w:spacing w:before="6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C908C7" wp14:editId="3C62C390">
              <wp:simplePos x="0" y="0"/>
              <wp:positionH relativeFrom="page">
                <wp:posOffset>6395085</wp:posOffset>
              </wp:positionH>
              <wp:positionV relativeFrom="page">
                <wp:posOffset>144145</wp:posOffset>
              </wp:positionV>
              <wp:extent cx="676275" cy="2692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1A5" w:rsidRDefault="00F46211">
                          <w:pPr>
                            <w:pStyle w:val="Corpodetexto"/>
                            <w:spacing w:before="6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908C7" id="Caixa de texto 4" o:spid="_x0000_s1027" type="#_x0000_t202" style="position:absolute;margin-left:503.55pt;margin-top:11.35pt;width:53.25pt;height:2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" filled="f" stroked="f">
              <v:textbox inset="0,0,0,0">
                <w:txbxContent>
                  <w:p w:rsidR="003B71A5" w:rsidRDefault="00F46211">
                    <w:pPr>
                      <w:pStyle w:val="Corpodetexto"/>
                      <w:spacing w:before="6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11"/>
    <w:rsid w:val="00477E18"/>
    <w:rsid w:val="00F4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E0826"/>
  <w15:chartTrackingRefBased/>
  <w15:docId w15:val="{8FB89062-2C5F-42C0-BB6C-C7327FB3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462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46211"/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F46211"/>
    <w:rPr>
      <w:rFonts w:ascii="Arial MT" w:eastAsia="Arial MT" w:hAnsi="Arial MT" w:cs="Arial MT"/>
      <w:sz w:val="14"/>
      <w:szCs w:val="1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462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6211"/>
    <w:rPr>
      <w:rFonts w:ascii="Arial MT" w:eastAsia="Arial MT" w:hAnsi="Arial MT" w:cs="Arial MT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462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6211"/>
    <w:rPr>
      <w:rFonts w:ascii="Arial MT" w:eastAsia="Arial MT" w:hAnsi="Arial MT" w:cs="Arial MT"/>
      <w:lang w:val="pt-PT"/>
    </w:rPr>
  </w:style>
  <w:style w:type="character" w:styleId="Forte">
    <w:name w:val="Strong"/>
    <w:uiPriority w:val="22"/>
    <w:qFormat/>
    <w:rsid w:val="00F46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</dc:creator>
  <cp:keywords/>
  <dc:description/>
  <cp:lastModifiedBy>ESTAGIARIO</cp:lastModifiedBy>
  <cp:revision>1</cp:revision>
  <dcterms:created xsi:type="dcterms:W3CDTF">2023-10-18T13:09:00Z</dcterms:created>
  <dcterms:modified xsi:type="dcterms:W3CDTF">2023-10-18T13:10:00Z</dcterms:modified>
</cp:coreProperties>
</file>