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82BB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b/>
          <w:sz w:val="22"/>
          <w:szCs w:val="22"/>
        </w:rPr>
      </w:pPr>
    </w:p>
    <w:p w14:paraId="2B24E2B4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EXPOSIÇÃO DE MOTIVOS</w:t>
      </w:r>
    </w:p>
    <w:p w14:paraId="4119D1A8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sz w:val="22"/>
          <w:szCs w:val="22"/>
        </w:rPr>
      </w:pPr>
    </w:p>
    <w:p w14:paraId="168CF1B3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sz w:val="22"/>
          <w:szCs w:val="22"/>
        </w:rPr>
      </w:pPr>
    </w:p>
    <w:p w14:paraId="3821276F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>Exmo. Sr. Presidente da Câmara Municipal de Santana do Deserto, submeto à elevada apreciação desta Egrégia Casa Legislativa a presente proposição que “Autoriza o Poder Executivo conceder premiações à participantes de eventos esportivos e culturais e dá outras providências”.</w:t>
      </w:r>
    </w:p>
    <w:p w14:paraId="6AF2AB22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>Temos o objetivo de tratar de forma objetiva das premiações, em especial, das esportivas e culturais, promovidas pelo Município buscando incentivar cada vez mais a maior participação da população nesses eventos, nas mais diversas modalidades.</w:t>
      </w:r>
    </w:p>
    <w:p w14:paraId="7A9C2112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 xml:space="preserve">Necessário destacar que a criação de premiação tem por finalidade estimular a produção cultural e esportiva local, além de valorizar e difundir o pluralismo da nossa região. </w:t>
      </w:r>
    </w:p>
    <w:p w14:paraId="52ADBB21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 xml:space="preserve">Importante salientar que o desenvolvimento do turismo está diretamente relacionado com a disseminação de projetos culturais e esportivos, e, dessa forma, os incentivos impulsionam o desenvolvimento social ao proporcionarem a facilidade de acesso à cultura e ao esporte, resultando em um maior intercâmbio e diversidade culturais. </w:t>
      </w:r>
    </w:p>
    <w:p w14:paraId="6DF0CA1C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>Além disso, tanto a cultura e o esporte, assim como educação, são instrumentos de formação do cidadão, servindo também para desenvolver o senso crítico, possibilitando reflexões. Por este motivo, tais direitos culturais são resguardados pela Constituição Federal.</w:t>
      </w:r>
    </w:p>
    <w:p w14:paraId="49868E4E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sz w:val="22"/>
          <w:szCs w:val="22"/>
        </w:rPr>
        <w:t>Diante dessas argumentações, solicitamos aos nobres pares a aprovação desta matéria.</w:t>
      </w:r>
    </w:p>
    <w:p w14:paraId="4A0E232C" w14:textId="77777777" w:rsidR="004D5C4B" w:rsidRPr="0068004A" w:rsidRDefault="004D5C4B" w:rsidP="004D5C4B">
      <w:pPr>
        <w:spacing w:line="360" w:lineRule="auto"/>
        <w:ind w:left="-567" w:right="-330" w:firstLine="851"/>
        <w:jc w:val="both"/>
        <w:rPr>
          <w:rFonts w:ascii="Arial" w:hAnsi="Arial" w:cs="Arial"/>
          <w:sz w:val="22"/>
          <w:szCs w:val="22"/>
        </w:rPr>
      </w:pPr>
    </w:p>
    <w:p w14:paraId="1B682AD9" w14:textId="77777777" w:rsidR="004D5C4B" w:rsidRPr="0068004A" w:rsidRDefault="004D5C4B" w:rsidP="004D5C4B">
      <w:pPr>
        <w:spacing w:line="360" w:lineRule="auto"/>
        <w:ind w:left="-567" w:right="-330" w:firstLine="851"/>
        <w:jc w:val="right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Santana do Deserto, 10 de abril de 2023</w:t>
      </w:r>
    </w:p>
    <w:p w14:paraId="064094D6" w14:textId="77777777" w:rsidR="004D5C4B" w:rsidRPr="0068004A" w:rsidRDefault="004D5C4B" w:rsidP="004D5C4B">
      <w:pPr>
        <w:spacing w:line="360" w:lineRule="auto"/>
        <w:ind w:left="-567" w:right="-330" w:firstLine="851"/>
        <w:jc w:val="center"/>
        <w:rPr>
          <w:rFonts w:ascii="Arial" w:hAnsi="Arial" w:cs="Arial"/>
          <w:b/>
          <w:sz w:val="22"/>
          <w:szCs w:val="22"/>
        </w:rPr>
      </w:pPr>
    </w:p>
    <w:p w14:paraId="769A8C96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b/>
          <w:sz w:val="22"/>
          <w:szCs w:val="22"/>
        </w:rPr>
      </w:pPr>
    </w:p>
    <w:p w14:paraId="22105533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b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Walace Sebastião Vasconcelos Leite</w:t>
      </w:r>
    </w:p>
    <w:p w14:paraId="67A13EFF" w14:textId="77777777" w:rsidR="004D5C4B" w:rsidRPr="0068004A" w:rsidRDefault="004D5C4B" w:rsidP="004D5C4B">
      <w:pPr>
        <w:ind w:left="-567" w:right="-330" w:firstLine="851"/>
        <w:jc w:val="center"/>
        <w:rPr>
          <w:rFonts w:ascii="Arial" w:hAnsi="Arial" w:cs="Arial"/>
          <w:sz w:val="22"/>
          <w:szCs w:val="22"/>
        </w:rPr>
      </w:pPr>
      <w:r w:rsidRPr="0068004A">
        <w:rPr>
          <w:rFonts w:ascii="Arial" w:hAnsi="Arial" w:cs="Arial"/>
          <w:b/>
          <w:sz w:val="22"/>
          <w:szCs w:val="22"/>
        </w:rPr>
        <w:t>Prefeito</w:t>
      </w:r>
    </w:p>
    <w:p w14:paraId="63BB0816" w14:textId="77777777" w:rsidR="007520E6" w:rsidRDefault="007520E6"/>
    <w:sectPr w:rsidR="007520E6" w:rsidSect="00817DA0">
      <w:headerReference w:type="default" r:id="rId4"/>
      <w:pgSz w:w="11906" w:h="16838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22EA" w14:textId="77777777" w:rsidR="002F241D" w:rsidRPr="000B534C" w:rsidRDefault="004D5C4B" w:rsidP="000B534C">
    <w:pPr>
      <w:pStyle w:val="Cabealh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2FFAA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Pr="000B534C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FE945E1" wp14:editId="232AA833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34C">
      <w:rPr>
        <w:b/>
        <w:sz w:val="32"/>
        <w:szCs w:val="32"/>
      </w:rPr>
      <w:t>PREFEITURA MUNICIPAL DE SANTANA DO DESERTO</w:t>
    </w:r>
  </w:p>
  <w:p w14:paraId="608830D7" w14:textId="77777777" w:rsidR="002F241D" w:rsidRPr="000B534C" w:rsidRDefault="004D5C4B" w:rsidP="000B534C">
    <w:pPr>
      <w:pStyle w:val="Cabealho"/>
      <w:jc w:val="center"/>
      <w:rPr>
        <w:rFonts w:ascii="Albertus Extra Bold" w:hAnsi="Albertus Extra Bold"/>
        <w:sz w:val="20"/>
        <w:szCs w:val="20"/>
      </w:rPr>
    </w:pPr>
    <w:r w:rsidRPr="000B534C">
      <w:rPr>
        <w:rFonts w:ascii="Albertus Extra Bold" w:hAnsi="Albertus Extra Bold"/>
        <w:sz w:val="20"/>
        <w:szCs w:val="20"/>
      </w:rPr>
      <w:t xml:space="preserve">ESTADO DE MINAS </w:t>
    </w:r>
    <w:r w:rsidRPr="000B534C">
      <w:rPr>
        <w:rFonts w:ascii="Albertus Extra Bold" w:hAnsi="Albertus Extra Bold"/>
        <w:sz w:val="20"/>
        <w:szCs w:val="20"/>
      </w:rPr>
      <w:t>GERAIS</w:t>
    </w:r>
  </w:p>
  <w:p w14:paraId="63C68D08" w14:textId="77777777" w:rsidR="002F241D" w:rsidRPr="000B534C" w:rsidRDefault="004D5C4B" w:rsidP="000B534C">
    <w:pPr>
      <w:pStyle w:val="Cabealho"/>
      <w:tabs>
        <w:tab w:val="center" w:pos="6576"/>
        <w:tab w:val="left" w:pos="12036"/>
      </w:tabs>
      <w:jc w:val="center"/>
      <w:rPr>
        <w:b/>
        <w:sz w:val="20"/>
        <w:szCs w:val="20"/>
      </w:rPr>
    </w:pPr>
    <w:r w:rsidRPr="000B534C">
      <w:rPr>
        <w:b/>
        <w:sz w:val="20"/>
        <w:szCs w:val="20"/>
      </w:rPr>
      <w:t>TELEFAX: (32) 3275-1052</w:t>
    </w:r>
  </w:p>
  <w:p w14:paraId="531D5F72" w14:textId="77777777" w:rsidR="002F241D" w:rsidRPr="000B534C" w:rsidRDefault="004D5C4B" w:rsidP="000B534C">
    <w:pPr>
      <w:pStyle w:val="Cabealho"/>
      <w:jc w:val="center"/>
      <w:rPr>
        <w:sz w:val="22"/>
        <w:szCs w:val="22"/>
      </w:rPr>
    </w:pPr>
    <w:r w:rsidRPr="000B534C">
      <w:rPr>
        <w:sz w:val="22"/>
        <w:szCs w:val="22"/>
      </w:rPr>
      <w:t xml:space="preserve">   Praça Mauro Roquete Pinto, 01 – Centro – CEP: 36.620-000 – Santana do Deserto – MG</w:t>
    </w:r>
  </w:p>
  <w:p w14:paraId="28E375B4" w14:textId="77777777" w:rsidR="002F241D" w:rsidRDefault="004D5C4B" w:rsidP="000B534C">
    <w:pPr>
      <w:pStyle w:val="Cabealho"/>
      <w:jc w:val="center"/>
    </w:pPr>
    <w:r w:rsidRPr="000B534C">
      <w:rPr>
        <w:sz w:val="22"/>
        <w:szCs w:val="22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4B"/>
    <w:rsid w:val="004D5C4B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ED50"/>
  <w15:chartTrackingRefBased/>
  <w15:docId w15:val="{8259BE1A-5AED-4C01-AA51-BDC6FF48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5C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5C4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2023-04-13T14:11:00Z</dcterms:created>
  <dcterms:modified xsi:type="dcterms:W3CDTF">2023-04-13T14:11:00Z</dcterms:modified>
</cp:coreProperties>
</file>