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E48E" w14:textId="77777777" w:rsidR="004F29EC" w:rsidRPr="00714E77" w:rsidRDefault="004F29EC" w:rsidP="004F29EC">
      <w:pPr>
        <w:pStyle w:val="NormalWeb"/>
        <w:jc w:val="center"/>
        <w:rPr>
          <w:b/>
        </w:rPr>
      </w:pPr>
      <w:r w:rsidRPr="00714E77">
        <w:rPr>
          <w:b/>
        </w:rPr>
        <w:t>Exposição de Motivos</w:t>
      </w:r>
    </w:p>
    <w:p w14:paraId="1BCEEC70" w14:textId="77777777" w:rsidR="004F29EC" w:rsidRPr="00714E77" w:rsidRDefault="004F29EC" w:rsidP="004F29EC">
      <w:pPr>
        <w:pStyle w:val="NormalWeb"/>
        <w:jc w:val="center"/>
      </w:pPr>
    </w:p>
    <w:p w14:paraId="6C5137C9" w14:textId="77777777" w:rsidR="004F29EC" w:rsidRPr="00714E77" w:rsidRDefault="004F29EC" w:rsidP="004F29EC">
      <w:pPr>
        <w:spacing w:line="360" w:lineRule="auto"/>
        <w:ind w:firstLine="708"/>
        <w:rPr>
          <w:b/>
        </w:rPr>
      </w:pPr>
      <w:r w:rsidRPr="00714E77">
        <w:tab/>
      </w:r>
      <w:r w:rsidRPr="00714E77">
        <w:rPr>
          <w:b/>
        </w:rPr>
        <w:t>Ilustres Vereadores,</w:t>
      </w:r>
    </w:p>
    <w:p w14:paraId="02D61595" w14:textId="77777777" w:rsidR="004F29EC" w:rsidRPr="00714E77" w:rsidRDefault="004F29EC" w:rsidP="004F29EC">
      <w:pPr>
        <w:spacing w:line="360" w:lineRule="auto"/>
        <w:ind w:firstLine="708"/>
      </w:pPr>
    </w:p>
    <w:p w14:paraId="6A069678" w14:textId="77777777" w:rsidR="004F29EC" w:rsidRPr="004D38EC" w:rsidRDefault="004F29EC" w:rsidP="004F29EC">
      <w:pPr>
        <w:pStyle w:val="Recuodecorpodetexto"/>
        <w:ind w:left="0" w:firstLine="708"/>
        <w:jc w:val="both"/>
      </w:pPr>
      <w:r w:rsidRPr="00714E77">
        <w:t xml:space="preserve">Projeto de Lei nº 001, de </w:t>
      </w:r>
      <w:r w:rsidRPr="00714E77">
        <w:rPr>
          <w:color w:val="000000" w:themeColor="text1"/>
        </w:rPr>
        <w:t>15 de fevereiro de 2023</w:t>
      </w:r>
      <w:r w:rsidRPr="00714E77">
        <w:t>, que “</w:t>
      </w:r>
      <w:r w:rsidRPr="00714E77">
        <w:rPr>
          <w:b/>
          <w:bCs/>
          <w:i/>
          <w:iCs/>
        </w:rPr>
        <w:t>Dispõe Sobre Revisão Geral Anual dos v</w:t>
      </w:r>
      <w:r w:rsidRPr="00714E77">
        <w:rPr>
          <w:b/>
          <w:bCs/>
          <w:i/>
          <w:color w:val="000000"/>
        </w:rPr>
        <w:t>encimentos</w:t>
      </w:r>
      <w:r w:rsidRPr="00714E77">
        <w:rPr>
          <w:b/>
          <w:i/>
        </w:rPr>
        <w:t xml:space="preserve"> básicos dos servidores da Câmara Municipal de Santana do Deserto e dá outras providências”, </w:t>
      </w:r>
      <w:r w:rsidRPr="00714E77">
        <w:t xml:space="preserve">está sendo encaminhado para apreciação dessa Colenda Casa, </w:t>
      </w:r>
      <w:r>
        <w:t>pois</w:t>
      </w:r>
      <w:r w:rsidRPr="004D38EC">
        <w:t xml:space="preserve"> trata-se de revisão geral anual no percentual de 8,911% (oito inteiros e noventa e onze milésimos por cento) e informa que as despesas correrão por meio de dotação espec</w:t>
      </w:r>
      <w:r>
        <w:t>í</w:t>
      </w:r>
      <w:r w:rsidRPr="004D38EC">
        <w:t>fica constante da Lei orçamentária anual.</w:t>
      </w:r>
    </w:p>
    <w:p w14:paraId="19C77348" w14:textId="77777777" w:rsidR="004F29EC" w:rsidRPr="004D38EC" w:rsidRDefault="004F29EC" w:rsidP="004F29EC">
      <w:pPr>
        <w:pStyle w:val="Recuodecorpodetexto"/>
        <w:ind w:left="0" w:firstLine="708"/>
        <w:jc w:val="both"/>
      </w:pPr>
      <w:r w:rsidRPr="004D38EC">
        <w:tab/>
      </w:r>
      <w:r w:rsidRPr="004D38EC">
        <w:tab/>
        <w:t>Apesar de o aumento ser superior ao IPCA e ao INPC, bem como superior ao reajuste do salário mínimo, não existe irregularidade já que previsto na Lei orçamentária anual.</w:t>
      </w:r>
    </w:p>
    <w:p w14:paraId="139E5B0A" w14:textId="77777777" w:rsidR="004F29EC" w:rsidRPr="00714E77" w:rsidRDefault="004F29EC" w:rsidP="004F29EC">
      <w:pPr>
        <w:pStyle w:val="Recuodecorpodetexto"/>
        <w:spacing w:line="360" w:lineRule="auto"/>
        <w:ind w:left="0" w:firstLine="708"/>
        <w:jc w:val="both"/>
      </w:pPr>
    </w:p>
    <w:p w14:paraId="3D1745DB" w14:textId="77777777" w:rsidR="004F29EC" w:rsidRPr="00714E77" w:rsidRDefault="004F29EC" w:rsidP="004F29EC">
      <w:pPr>
        <w:spacing w:line="360" w:lineRule="auto"/>
      </w:pPr>
      <w:r w:rsidRPr="00714E77">
        <w:t xml:space="preserve">          Desta forma, o referido Projeto de Lei está sendo encaminhado para apreciação desta Colenda Casa.</w:t>
      </w:r>
    </w:p>
    <w:p w14:paraId="40DFB761" w14:textId="77777777" w:rsidR="004F29EC" w:rsidRPr="00714E77" w:rsidRDefault="004F29EC" w:rsidP="004F29EC">
      <w:pPr>
        <w:spacing w:line="360" w:lineRule="auto"/>
        <w:ind w:firstLine="708"/>
      </w:pPr>
    </w:p>
    <w:p w14:paraId="618ACF64" w14:textId="77777777" w:rsidR="004F29EC" w:rsidRPr="007C5BEF" w:rsidRDefault="004F29EC" w:rsidP="004F29EC">
      <w:pPr>
        <w:spacing w:line="360" w:lineRule="auto"/>
        <w:jc w:val="center"/>
        <w:rPr>
          <w:color w:val="000000" w:themeColor="text1"/>
        </w:rPr>
      </w:pPr>
      <w:r w:rsidRPr="00714E77">
        <w:t>Santana do Deserto</w:t>
      </w:r>
      <w:r w:rsidRPr="007C5BEF">
        <w:rPr>
          <w:color w:val="000000" w:themeColor="text1"/>
        </w:rPr>
        <w:t>, 15 de fevereiro de 2023</w:t>
      </w:r>
    </w:p>
    <w:p w14:paraId="2543104A" w14:textId="77777777" w:rsidR="004F29EC" w:rsidRPr="00714E77" w:rsidRDefault="004F29EC" w:rsidP="004F29EC">
      <w:pPr>
        <w:spacing w:line="360" w:lineRule="auto"/>
        <w:jc w:val="center"/>
      </w:pPr>
    </w:p>
    <w:p w14:paraId="18D49C02" w14:textId="77777777" w:rsidR="004F29EC" w:rsidRPr="00714E77" w:rsidRDefault="004F29EC" w:rsidP="004F29EC">
      <w:pPr>
        <w:spacing w:line="360" w:lineRule="auto"/>
        <w:jc w:val="center"/>
      </w:pPr>
    </w:p>
    <w:p w14:paraId="2F71CA40" w14:textId="77777777" w:rsidR="004F29EC" w:rsidRPr="00714E77" w:rsidRDefault="004F29EC" w:rsidP="004F29EC">
      <w:pPr>
        <w:jc w:val="center"/>
        <w:rPr>
          <w:rFonts w:ascii="Monotype Corsiva" w:hAnsi="Monotype Corsiva"/>
          <w:b/>
        </w:rPr>
      </w:pPr>
      <w:r w:rsidRPr="00714E77">
        <w:rPr>
          <w:rFonts w:ascii="Monotype Corsiva" w:hAnsi="Monotype Corsiva"/>
          <w:b/>
        </w:rPr>
        <w:t>João Carlos Grossi de Oliveira</w:t>
      </w:r>
    </w:p>
    <w:p w14:paraId="3B68C4B4" w14:textId="77777777" w:rsidR="004F29EC" w:rsidRPr="00714E77" w:rsidRDefault="004F29EC" w:rsidP="004F29EC">
      <w:pPr>
        <w:jc w:val="center"/>
        <w:rPr>
          <w:rFonts w:ascii="Arial" w:hAnsi="Arial" w:cs="Arial"/>
        </w:rPr>
      </w:pPr>
      <w:r w:rsidRPr="00714E77">
        <w:rPr>
          <w:rFonts w:ascii="Monotype Corsiva" w:hAnsi="Monotype Corsiva"/>
          <w:b/>
        </w:rPr>
        <w:t>Presidente da Câmara Municipal</w:t>
      </w:r>
    </w:p>
    <w:p w14:paraId="3D4F03DC" w14:textId="77777777" w:rsidR="004F29EC" w:rsidRPr="00714E77" w:rsidRDefault="004F29EC" w:rsidP="004F29EC">
      <w:pPr>
        <w:pStyle w:val="NormalWeb"/>
        <w:spacing w:before="0" w:beforeAutospacing="0" w:after="0" w:afterAutospacing="0"/>
        <w:jc w:val="both"/>
      </w:pPr>
    </w:p>
    <w:p w14:paraId="3FED8306" w14:textId="77777777" w:rsidR="007A3892" w:rsidRDefault="007A3892"/>
    <w:sectPr w:rsidR="007A3892" w:rsidSect="00D45BA7">
      <w:pgSz w:w="11907" w:h="16840" w:code="9"/>
      <w:pgMar w:top="3005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EC"/>
    <w:rsid w:val="004F29EC"/>
    <w:rsid w:val="007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C1C1"/>
  <w15:chartTrackingRefBased/>
  <w15:docId w15:val="{44173408-946A-400F-A31D-B1B89AC0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F29EC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4F29E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F29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2023-04-03T13:53:00Z</dcterms:created>
  <dcterms:modified xsi:type="dcterms:W3CDTF">2023-04-03T13:53:00Z</dcterms:modified>
</cp:coreProperties>
</file>