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9D" w:rsidRPr="00034E9A" w:rsidRDefault="00817B9D" w:rsidP="00817B9D">
      <w:pPr>
        <w:spacing w:line="360" w:lineRule="auto"/>
        <w:ind w:right="-851"/>
        <w:jc w:val="center"/>
        <w:rPr>
          <w:rFonts w:ascii="Arial" w:hAnsi="Arial" w:cs="Arial"/>
          <w:b/>
        </w:rPr>
      </w:pPr>
      <w:r w:rsidRPr="00034E9A">
        <w:rPr>
          <w:rFonts w:ascii="Arial" w:hAnsi="Arial" w:cs="Arial"/>
          <w:b/>
        </w:rPr>
        <w:t xml:space="preserve">MENSAGEM </w:t>
      </w:r>
    </w:p>
    <w:p w:rsidR="00817B9D" w:rsidRDefault="00817B9D" w:rsidP="00817B9D">
      <w:pPr>
        <w:spacing w:line="360" w:lineRule="auto"/>
        <w:ind w:right="-851"/>
        <w:jc w:val="both"/>
        <w:rPr>
          <w:rFonts w:ascii="Arial" w:hAnsi="Arial" w:cs="Arial"/>
        </w:rPr>
      </w:pPr>
    </w:p>
    <w:p w:rsidR="00817B9D" w:rsidRDefault="00817B9D" w:rsidP="00817B9D">
      <w:pPr>
        <w:spacing w:line="360" w:lineRule="auto"/>
        <w:ind w:right="-851"/>
        <w:jc w:val="both"/>
        <w:rPr>
          <w:rFonts w:ascii="Arial" w:hAnsi="Arial" w:cs="Arial"/>
        </w:rPr>
      </w:pPr>
    </w:p>
    <w:p w:rsidR="00817B9D" w:rsidRPr="00034E9A" w:rsidRDefault="00817B9D" w:rsidP="00817B9D">
      <w:pPr>
        <w:spacing w:line="360" w:lineRule="auto"/>
        <w:ind w:right="-851"/>
        <w:jc w:val="both"/>
        <w:rPr>
          <w:rFonts w:ascii="Arial" w:hAnsi="Arial" w:cs="Arial"/>
          <w:b/>
        </w:rPr>
      </w:pPr>
      <w:r w:rsidRPr="00034E9A">
        <w:rPr>
          <w:rFonts w:ascii="Arial" w:hAnsi="Arial" w:cs="Arial"/>
          <w:b/>
        </w:rPr>
        <w:t xml:space="preserve">Senhor Presidente </w:t>
      </w:r>
    </w:p>
    <w:p w:rsidR="00817B9D" w:rsidRPr="00034E9A" w:rsidRDefault="00817B9D" w:rsidP="00817B9D">
      <w:pPr>
        <w:spacing w:line="360" w:lineRule="auto"/>
        <w:ind w:right="-851"/>
        <w:jc w:val="both"/>
        <w:rPr>
          <w:rFonts w:ascii="Arial" w:hAnsi="Arial" w:cs="Arial"/>
          <w:b/>
        </w:rPr>
      </w:pPr>
      <w:r w:rsidRPr="00034E9A">
        <w:rPr>
          <w:rFonts w:ascii="Arial" w:hAnsi="Arial" w:cs="Arial"/>
          <w:b/>
        </w:rPr>
        <w:t xml:space="preserve">Caros Vereadores </w:t>
      </w:r>
    </w:p>
    <w:p w:rsidR="00817B9D" w:rsidRDefault="00817B9D" w:rsidP="00817B9D">
      <w:pPr>
        <w:spacing w:line="360" w:lineRule="auto"/>
        <w:ind w:right="-851"/>
        <w:jc w:val="both"/>
        <w:rPr>
          <w:rFonts w:ascii="Arial" w:hAnsi="Arial" w:cs="Arial"/>
        </w:rPr>
      </w:pPr>
    </w:p>
    <w:p w:rsidR="00817B9D" w:rsidRDefault="00817B9D" w:rsidP="00817B9D">
      <w:pPr>
        <w:spacing w:line="360" w:lineRule="auto"/>
        <w:ind w:right="-851"/>
        <w:jc w:val="both"/>
        <w:rPr>
          <w:rFonts w:ascii="Arial" w:hAnsi="Arial" w:cs="Arial"/>
        </w:rPr>
      </w:pPr>
    </w:p>
    <w:p w:rsidR="00817B9D" w:rsidRDefault="00817B9D" w:rsidP="00817B9D">
      <w:pPr>
        <w:spacing w:line="360" w:lineRule="auto"/>
        <w:ind w:right="-851" w:firstLine="1134"/>
        <w:jc w:val="both"/>
        <w:rPr>
          <w:rFonts w:ascii="Arial" w:hAnsi="Arial" w:cs="Arial"/>
        </w:rPr>
      </w:pPr>
      <w:r w:rsidRPr="004B4724">
        <w:rPr>
          <w:rFonts w:ascii="Arial" w:hAnsi="Arial" w:cs="Arial"/>
        </w:rPr>
        <w:t xml:space="preserve">O Projeto de Lei que ora colocamos a vossa apreciação </w:t>
      </w:r>
      <w:r>
        <w:rPr>
          <w:rFonts w:ascii="Arial" w:hAnsi="Arial" w:cs="Arial"/>
        </w:rPr>
        <w:t xml:space="preserve">desta Douta Casa de Leis, </w:t>
      </w:r>
      <w:proofErr w:type="spellStart"/>
      <w:r w:rsidRPr="004B4724">
        <w:rPr>
          <w:rFonts w:ascii="Arial" w:hAnsi="Arial" w:cs="Arial"/>
        </w:rPr>
        <w:t>objetiva</w:t>
      </w:r>
      <w:r>
        <w:rPr>
          <w:rFonts w:ascii="Arial" w:hAnsi="Arial" w:cs="Arial"/>
        </w:rPr>
        <w:t>instituir</w:t>
      </w:r>
      <w:proofErr w:type="spellEnd"/>
      <w:r>
        <w:rPr>
          <w:rFonts w:ascii="Arial" w:hAnsi="Arial" w:cs="Arial"/>
        </w:rPr>
        <w:t xml:space="preserve"> através de legislação específica a forma em que ocorrerão o pagamento</w:t>
      </w:r>
      <w:r w:rsidRPr="004B4724">
        <w:rPr>
          <w:rFonts w:ascii="Arial" w:hAnsi="Arial" w:cs="Arial"/>
        </w:rPr>
        <w:t xml:space="preserve"> com despesas de alimentação as viagens </w:t>
      </w:r>
      <w:r>
        <w:rPr>
          <w:rFonts w:ascii="Arial" w:hAnsi="Arial" w:cs="Arial"/>
        </w:rPr>
        <w:t xml:space="preserve">realizadas pelos </w:t>
      </w:r>
      <w:r w:rsidRPr="004B4724">
        <w:rPr>
          <w:rFonts w:ascii="Arial" w:hAnsi="Arial" w:cs="Arial"/>
        </w:rPr>
        <w:t xml:space="preserve">motoristas </w:t>
      </w:r>
      <w:r>
        <w:rPr>
          <w:rFonts w:ascii="Arial" w:hAnsi="Arial" w:cs="Arial"/>
        </w:rPr>
        <w:t xml:space="preserve">da Prefeitura Municipal. </w:t>
      </w:r>
    </w:p>
    <w:p w:rsidR="00817B9D" w:rsidRDefault="00817B9D" w:rsidP="00817B9D">
      <w:pPr>
        <w:spacing w:line="360" w:lineRule="auto"/>
        <w:ind w:right="-851" w:firstLine="1134"/>
        <w:jc w:val="both"/>
        <w:rPr>
          <w:rFonts w:ascii="Arial" w:hAnsi="Arial" w:cs="Arial"/>
        </w:rPr>
      </w:pPr>
    </w:p>
    <w:p w:rsidR="00817B9D" w:rsidRDefault="00817B9D" w:rsidP="00817B9D">
      <w:pPr>
        <w:spacing w:line="360" w:lineRule="auto"/>
        <w:ind w:right="-851" w:firstLine="1134"/>
        <w:jc w:val="both"/>
        <w:rPr>
          <w:rFonts w:ascii="Arial" w:hAnsi="Arial" w:cs="Arial"/>
        </w:rPr>
      </w:pPr>
      <w:r>
        <w:rPr>
          <w:rFonts w:ascii="Arial" w:hAnsi="Arial" w:cs="Arial"/>
        </w:rPr>
        <w:t xml:space="preserve"> Cabe mencionar que tal sistema será mais justo para os servidores que além de diminuir em grande parte as questões burocráticas evitará que os motoristas sejam penalizados em situações em que o estabelecimento comercial não emita a Nota Fiscal. </w:t>
      </w:r>
    </w:p>
    <w:p w:rsidR="00817B9D" w:rsidRDefault="00817B9D" w:rsidP="00817B9D">
      <w:pPr>
        <w:spacing w:line="360" w:lineRule="auto"/>
        <w:ind w:right="-851" w:firstLine="1134"/>
        <w:jc w:val="both"/>
        <w:rPr>
          <w:rFonts w:ascii="Arial" w:hAnsi="Arial" w:cs="Arial"/>
        </w:rPr>
      </w:pPr>
    </w:p>
    <w:p w:rsidR="00817B9D" w:rsidRDefault="00817B9D" w:rsidP="00817B9D">
      <w:pPr>
        <w:spacing w:line="360" w:lineRule="auto"/>
        <w:ind w:right="-851" w:firstLine="1134"/>
        <w:jc w:val="both"/>
        <w:rPr>
          <w:rFonts w:ascii="Arial" w:hAnsi="Arial" w:cs="Arial"/>
        </w:rPr>
      </w:pPr>
      <w:r>
        <w:rPr>
          <w:rFonts w:ascii="Arial" w:hAnsi="Arial" w:cs="Arial"/>
        </w:rPr>
        <w:t xml:space="preserve">Importante mencionar que através deste sistema os motoristas receberão os valores antecipadamente, evitando que estes tenham arcar com as despesas da viagem com seus próprios recursos financeiros, gerando transtornos de ordem econômica. </w:t>
      </w:r>
    </w:p>
    <w:p w:rsidR="00817B9D" w:rsidRDefault="00817B9D" w:rsidP="00817B9D">
      <w:pPr>
        <w:spacing w:line="360" w:lineRule="auto"/>
        <w:ind w:right="-851" w:firstLine="1134"/>
        <w:jc w:val="both"/>
        <w:rPr>
          <w:rFonts w:ascii="Arial" w:hAnsi="Arial" w:cs="Arial"/>
        </w:rPr>
      </w:pPr>
    </w:p>
    <w:p w:rsidR="00817B9D" w:rsidRDefault="00817B9D" w:rsidP="00817B9D">
      <w:pPr>
        <w:spacing w:line="360" w:lineRule="auto"/>
        <w:ind w:right="-851" w:firstLine="1134"/>
        <w:jc w:val="both"/>
        <w:rPr>
          <w:rFonts w:ascii="Arial" w:hAnsi="Arial" w:cs="Arial"/>
        </w:rPr>
      </w:pPr>
      <w:r>
        <w:rPr>
          <w:rFonts w:ascii="Arial" w:hAnsi="Arial" w:cs="Arial"/>
        </w:rPr>
        <w:t xml:space="preserve">Vale lembrar que em virtude de decisão oriunda do Tribunal de Contas de Estado de Minas Gerais, os motoristas estão impedidos de receber as chamadas “diárias”, valendo a pena transcrever o referido posicionamento, extraído dos informativos de jurisprudência do TCEMG: </w:t>
      </w:r>
    </w:p>
    <w:p w:rsidR="00817B9D" w:rsidRDefault="00817B9D" w:rsidP="00817B9D">
      <w:pPr>
        <w:spacing w:line="360" w:lineRule="auto"/>
        <w:ind w:left="1418" w:right="-851"/>
        <w:jc w:val="both"/>
        <w:rPr>
          <w:rFonts w:ascii="Trebuchet MS" w:hAnsi="Trebuchet MS"/>
          <w:b/>
          <w:i/>
          <w:shd w:val="clear" w:color="auto" w:fill="FFFFFF"/>
        </w:rPr>
      </w:pPr>
    </w:p>
    <w:p w:rsidR="00817B9D" w:rsidRPr="00EF77C5" w:rsidRDefault="00817B9D" w:rsidP="00817B9D">
      <w:pPr>
        <w:spacing w:line="360" w:lineRule="auto"/>
        <w:ind w:left="1418" w:right="-851"/>
        <w:jc w:val="both"/>
        <w:rPr>
          <w:rFonts w:ascii="Arial" w:hAnsi="Arial" w:cs="Arial"/>
          <w:b/>
          <w:i/>
        </w:rPr>
      </w:pPr>
      <w:r w:rsidRPr="00EF77C5">
        <w:rPr>
          <w:rFonts w:ascii="Trebuchet MS" w:hAnsi="Trebuchet MS"/>
          <w:b/>
          <w:i/>
          <w:shd w:val="clear" w:color="auto" w:fill="FFFFFF"/>
        </w:rPr>
        <w:t xml:space="preserve">“O relator, Cons. Sebastião </w:t>
      </w:r>
      <w:proofErr w:type="spellStart"/>
      <w:r w:rsidRPr="00EF77C5">
        <w:rPr>
          <w:rFonts w:ascii="Trebuchet MS" w:hAnsi="Trebuchet MS"/>
          <w:b/>
          <w:i/>
          <w:shd w:val="clear" w:color="auto" w:fill="FFFFFF"/>
        </w:rPr>
        <w:t>Helvecio</w:t>
      </w:r>
      <w:proofErr w:type="spellEnd"/>
      <w:r w:rsidRPr="00EF77C5">
        <w:rPr>
          <w:rFonts w:ascii="Trebuchet MS" w:hAnsi="Trebuchet MS"/>
          <w:b/>
          <w:i/>
          <w:shd w:val="clear" w:color="auto" w:fill="FFFFFF"/>
        </w:rPr>
        <w:t xml:space="preserve">, inicialmente, salientou </w:t>
      </w:r>
      <w:proofErr w:type="spellStart"/>
      <w:r w:rsidRPr="00EF77C5">
        <w:rPr>
          <w:rFonts w:ascii="Trebuchet MS" w:hAnsi="Trebuchet MS"/>
          <w:b/>
          <w:i/>
          <w:shd w:val="clear" w:color="auto" w:fill="FFFFFF"/>
        </w:rPr>
        <w:t>oentendimento</w:t>
      </w:r>
      <w:proofErr w:type="spellEnd"/>
      <w:r w:rsidRPr="00EF77C5">
        <w:rPr>
          <w:rFonts w:ascii="Trebuchet MS" w:hAnsi="Trebuchet MS"/>
          <w:b/>
          <w:i/>
          <w:shd w:val="clear" w:color="auto" w:fill="FFFFFF"/>
        </w:rPr>
        <w:t xml:space="preserve"> por </w:t>
      </w:r>
      <w:proofErr w:type="spellStart"/>
      <w:r w:rsidRPr="00EF77C5">
        <w:rPr>
          <w:rFonts w:ascii="Trebuchet MS" w:hAnsi="Trebuchet MS"/>
          <w:b/>
          <w:i/>
          <w:shd w:val="clear" w:color="auto" w:fill="FFFFFF"/>
        </w:rPr>
        <w:t>eleexarado</w:t>
      </w:r>
      <w:proofErr w:type="spellEnd"/>
      <w:r w:rsidRPr="00EF77C5">
        <w:rPr>
          <w:rFonts w:ascii="Trebuchet MS" w:hAnsi="Trebuchet MS"/>
          <w:b/>
          <w:i/>
          <w:shd w:val="clear" w:color="auto" w:fill="FFFFFF"/>
        </w:rPr>
        <w:t xml:space="preserve"> na </w:t>
      </w:r>
      <w:hyperlink r:id="rId4" w:history="1">
        <w:r w:rsidRPr="00C822A4">
          <w:rPr>
            <w:rStyle w:val="Hyperlink"/>
            <w:rFonts w:ascii="Trebuchet MS" w:hAnsi="Trebuchet MS"/>
            <w:b/>
            <w:i/>
            <w:color w:val="000000" w:themeColor="text1"/>
            <w:shd w:val="clear" w:color="auto" w:fill="FFFFFF"/>
          </w:rPr>
          <w:t>Consulta n. 809.480</w:t>
        </w:r>
      </w:hyperlink>
      <w:r w:rsidRPr="00EF77C5">
        <w:rPr>
          <w:rFonts w:ascii="Trebuchet MS" w:hAnsi="Trebuchet MS"/>
          <w:b/>
          <w:i/>
          <w:shd w:val="clear" w:color="auto" w:fill="FFFFFF"/>
        </w:rPr>
        <w:t xml:space="preserve">, no sentido da inadmissibilidade do pagamento de diária aos motoristas, em deslocamentos intermunicipais sem pernoite, com a ressalva da possibilidade de indenização pela alimentação. Frisou que o aspecto </w:t>
      </w:r>
      <w:r w:rsidRPr="00EF77C5">
        <w:rPr>
          <w:rFonts w:ascii="Trebuchet MS" w:hAnsi="Trebuchet MS"/>
          <w:b/>
          <w:i/>
          <w:shd w:val="clear" w:color="auto" w:fill="FFFFFF"/>
        </w:rPr>
        <w:lastRenderedPageBreak/>
        <w:t xml:space="preserve">essencial </w:t>
      </w:r>
      <w:proofErr w:type="spellStart"/>
      <w:r w:rsidRPr="00EF77C5">
        <w:rPr>
          <w:rFonts w:ascii="Trebuchet MS" w:hAnsi="Trebuchet MS"/>
          <w:b/>
          <w:i/>
          <w:shd w:val="clear" w:color="auto" w:fill="FFFFFF"/>
        </w:rPr>
        <w:t>àautorização</w:t>
      </w:r>
      <w:proofErr w:type="spellEnd"/>
      <w:r w:rsidRPr="00EF77C5">
        <w:rPr>
          <w:rFonts w:ascii="Trebuchet MS" w:hAnsi="Trebuchet MS"/>
          <w:b/>
          <w:i/>
          <w:shd w:val="clear" w:color="auto" w:fill="FFFFFF"/>
        </w:rPr>
        <w:t xml:space="preserve"> de diárias reside na transitoriedade e na eventualidade, que se traduzem, respectivamente, pelo deslocamento em caráter temporário, e não permanente, e pela </w:t>
      </w:r>
      <w:proofErr w:type="spellStart"/>
      <w:r w:rsidRPr="00EF77C5">
        <w:rPr>
          <w:rFonts w:ascii="Trebuchet MS" w:hAnsi="Trebuchet MS"/>
          <w:b/>
          <w:i/>
          <w:shd w:val="clear" w:color="auto" w:fill="FFFFFF"/>
        </w:rPr>
        <w:t>ocasionalidade</w:t>
      </w:r>
      <w:proofErr w:type="spellEnd"/>
      <w:r w:rsidRPr="00EF77C5">
        <w:rPr>
          <w:rFonts w:ascii="Trebuchet MS" w:hAnsi="Trebuchet MS"/>
          <w:b/>
          <w:i/>
          <w:shd w:val="clear" w:color="auto" w:fill="FFFFFF"/>
        </w:rPr>
        <w:t xml:space="preserve"> da viagem por necessidade do serviço. Explicou que no caso dos motoristas, cujo deslocamento territorial é inerente à função, fica evidente a ausência do requisito da eventualidade, na medida em que o afastamento, embora transitório, é necessidade permanente e não eventual.”</w:t>
      </w:r>
    </w:p>
    <w:p w:rsidR="00817B9D" w:rsidRDefault="00817B9D" w:rsidP="00817B9D">
      <w:pPr>
        <w:spacing w:line="360" w:lineRule="auto"/>
        <w:ind w:right="-851"/>
        <w:jc w:val="both"/>
        <w:rPr>
          <w:rFonts w:ascii="Arial" w:hAnsi="Arial" w:cs="Arial"/>
        </w:rPr>
      </w:pPr>
    </w:p>
    <w:p w:rsidR="00817B9D" w:rsidRDefault="00817B9D" w:rsidP="00817B9D">
      <w:pPr>
        <w:spacing w:line="360" w:lineRule="auto"/>
        <w:ind w:right="-851"/>
        <w:jc w:val="both"/>
        <w:rPr>
          <w:rFonts w:ascii="Arial" w:hAnsi="Arial" w:cs="Arial"/>
        </w:rPr>
      </w:pPr>
      <w:r w:rsidRPr="004B4724">
        <w:rPr>
          <w:rFonts w:ascii="Arial" w:hAnsi="Arial" w:cs="Arial"/>
        </w:rPr>
        <w:t xml:space="preserve">Registra-se </w:t>
      </w:r>
      <w:r>
        <w:rPr>
          <w:rFonts w:ascii="Arial" w:hAnsi="Arial" w:cs="Arial"/>
        </w:rPr>
        <w:t xml:space="preserve">por final </w:t>
      </w:r>
      <w:r w:rsidRPr="004B4724">
        <w:rPr>
          <w:rFonts w:ascii="Arial" w:hAnsi="Arial" w:cs="Arial"/>
        </w:rPr>
        <w:t>que o</w:t>
      </w:r>
      <w:r>
        <w:rPr>
          <w:rFonts w:ascii="Arial" w:hAnsi="Arial" w:cs="Arial"/>
        </w:rPr>
        <w:t>s</w:t>
      </w:r>
      <w:r w:rsidRPr="004B4724">
        <w:rPr>
          <w:rFonts w:ascii="Arial" w:hAnsi="Arial" w:cs="Arial"/>
        </w:rPr>
        <w:t xml:space="preserve"> valor</w:t>
      </w:r>
      <w:r>
        <w:rPr>
          <w:rFonts w:ascii="Arial" w:hAnsi="Arial" w:cs="Arial"/>
        </w:rPr>
        <w:t>es</w:t>
      </w:r>
      <w:r w:rsidRPr="004B4724">
        <w:rPr>
          <w:rFonts w:ascii="Arial" w:hAnsi="Arial" w:cs="Arial"/>
        </w:rPr>
        <w:t xml:space="preserve"> fo</w:t>
      </w:r>
      <w:r>
        <w:rPr>
          <w:rFonts w:ascii="Arial" w:hAnsi="Arial" w:cs="Arial"/>
        </w:rPr>
        <w:t xml:space="preserve">ram </w:t>
      </w:r>
      <w:r w:rsidRPr="004B4724">
        <w:rPr>
          <w:rFonts w:ascii="Arial" w:hAnsi="Arial" w:cs="Arial"/>
        </w:rPr>
        <w:t>fixado</w:t>
      </w:r>
      <w:r>
        <w:rPr>
          <w:rFonts w:ascii="Arial" w:hAnsi="Arial" w:cs="Arial"/>
        </w:rPr>
        <w:t>s</w:t>
      </w:r>
      <w:r w:rsidRPr="004B4724">
        <w:rPr>
          <w:rFonts w:ascii="Arial" w:hAnsi="Arial" w:cs="Arial"/>
        </w:rPr>
        <w:t xml:space="preserve"> com base na média dos valores despedidos pelos motoristas nos últimos meses. </w:t>
      </w:r>
    </w:p>
    <w:p w:rsidR="00817B9D" w:rsidRDefault="00817B9D" w:rsidP="00817B9D">
      <w:pPr>
        <w:spacing w:line="360" w:lineRule="auto"/>
        <w:ind w:right="-851"/>
        <w:jc w:val="both"/>
        <w:rPr>
          <w:rFonts w:ascii="Arial" w:hAnsi="Arial" w:cs="Arial"/>
        </w:rPr>
      </w:pPr>
    </w:p>
    <w:p w:rsidR="00817B9D" w:rsidRDefault="00817B9D" w:rsidP="00817B9D">
      <w:pPr>
        <w:spacing w:line="360" w:lineRule="auto"/>
        <w:ind w:right="-851"/>
        <w:jc w:val="both"/>
        <w:rPr>
          <w:rFonts w:ascii="Arial" w:hAnsi="Arial" w:cs="Arial"/>
        </w:rPr>
      </w:pPr>
      <w:r w:rsidRPr="004B4724">
        <w:rPr>
          <w:rFonts w:ascii="Arial" w:hAnsi="Arial" w:cs="Arial"/>
        </w:rPr>
        <w:t xml:space="preserve">Diante de sua clareza, entendem-se dispensáveis maiores justificativas, pelo que se espera a </w:t>
      </w:r>
      <w:r>
        <w:rPr>
          <w:rFonts w:ascii="Arial" w:hAnsi="Arial" w:cs="Arial"/>
        </w:rPr>
        <w:t xml:space="preserve">deliberação e </w:t>
      </w:r>
      <w:r w:rsidRPr="004B4724">
        <w:rPr>
          <w:rFonts w:ascii="Arial" w:hAnsi="Arial" w:cs="Arial"/>
        </w:rPr>
        <w:t>aprovação deste Projeto de Lei</w:t>
      </w:r>
      <w:r>
        <w:rPr>
          <w:rFonts w:ascii="Arial" w:hAnsi="Arial" w:cs="Arial"/>
        </w:rPr>
        <w:t xml:space="preserve"> na forma regimental. </w:t>
      </w:r>
    </w:p>
    <w:p w:rsidR="00817B9D" w:rsidRDefault="00817B9D" w:rsidP="00817B9D">
      <w:pPr>
        <w:spacing w:line="360" w:lineRule="auto"/>
        <w:ind w:right="-851"/>
        <w:jc w:val="both"/>
        <w:rPr>
          <w:rFonts w:ascii="Arial" w:hAnsi="Arial" w:cs="Arial"/>
        </w:rPr>
      </w:pPr>
    </w:p>
    <w:p w:rsidR="00817B9D" w:rsidRDefault="00817B9D" w:rsidP="00817B9D">
      <w:pPr>
        <w:spacing w:line="360" w:lineRule="auto"/>
        <w:ind w:right="-851"/>
        <w:rPr>
          <w:rFonts w:ascii="Arial" w:hAnsi="Arial" w:cs="Arial"/>
        </w:rPr>
      </w:pPr>
      <w:r w:rsidRPr="004B4724">
        <w:rPr>
          <w:rFonts w:ascii="Arial" w:hAnsi="Arial" w:cs="Arial"/>
        </w:rPr>
        <w:t xml:space="preserve">Atenciosamente </w:t>
      </w:r>
    </w:p>
    <w:p w:rsidR="00817B9D" w:rsidRDefault="00817B9D" w:rsidP="00817B9D">
      <w:pPr>
        <w:spacing w:line="360" w:lineRule="auto"/>
        <w:ind w:right="-851"/>
        <w:jc w:val="center"/>
        <w:rPr>
          <w:rFonts w:ascii="Arial" w:hAnsi="Arial" w:cs="Arial"/>
        </w:rPr>
      </w:pPr>
    </w:p>
    <w:p w:rsidR="00817B9D" w:rsidRPr="00813EDB" w:rsidRDefault="00817B9D" w:rsidP="00817B9D">
      <w:pPr>
        <w:spacing w:line="360" w:lineRule="auto"/>
        <w:ind w:right="-851"/>
        <w:jc w:val="center"/>
        <w:rPr>
          <w:rFonts w:ascii="Arial" w:hAnsi="Arial" w:cs="Arial"/>
        </w:rPr>
      </w:pPr>
      <w:r w:rsidRPr="00813EDB">
        <w:rPr>
          <w:rFonts w:ascii="Arial" w:hAnsi="Arial" w:cs="Arial"/>
        </w:rPr>
        <w:t xml:space="preserve">Santana do Deserto, </w:t>
      </w:r>
      <w:r>
        <w:rPr>
          <w:rFonts w:ascii="Arial" w:hAnsi="Arial" w:cs="Arial"/>
        </w:rPr>
        <w:t xml:space="preserve">02 </w:t>
      </w:r>
      <w:r w:rsidRPr="00813EDB">
        <w:rPr>
          <w:rFonts w:ascii="Arial" w:hAnsi="Arial" w:cs="Arial"/>
        </w:rPr>
        <w:t xml:space="preserve">de </w:t>
      </w:r>
      <w:r>
        <w:rPr>
          <w:rFonts w:ascii="Arial" w:hAnsi="Arial" w:cs="Arial"/>
        </w:rPr>
        <w:t>março de 2018</w:t>
      </w:r>
      <w:r w:rsidRPr="00813EDB">
        <w:rPr>
          <w:rFonts w:ascii="Arial" w:hAnsi="Arial" w:cs="Arial"/>
        </w:rPr>
        <w:t>.</w:t>
      </w:r>
    </w:p>
    <w:p w:rsidR="00817B9D" w:rsidRPr="00813EDB" w:rsidRDefault="00817B9D" w:rsidP="00817B9D">
      <w:pPr>
        <w:spacing w:line="360" w:lineRule="auto"/>
        <w:ind w:right="-851"/>
        <w:jc w:val="both"/>
        <w:rPr>
          <w:rFonts w:ascii="Arial" w:hAnsi="Arial" w:cs="Arial"/>
        </w:rPr>
      </w:pPr>
    </w:p>
    <w:p w:rsidR="00817B9D" w:rsidRPr="00EF77C5" w:rsidRDefault="00817B9D" w:rsidP="00817B9D">
      <w:pPr>
        <w:spacing w:line="360" w:lineRule="auto"/>
        <w:ind w:right="-851"/>
        <w:jc w:val="both"/>
        <w:rPr>
          <w:rFonts w:ascii="Arial" w:hAnsi="Arial" w:cs="Arial"/>
          <w:b/>
        </w:rPr>
      </w:pPr>
    </w:p>
    <w:p w:rsidR="00817B9D" w:rsidRPr="00EF77C5" w:rsidRDefault="00817B9D" w:rsidP="00817B9D">
      <w:pPr>
        <w:spacing w:line="360" w:lineRule="auto"/>
        <w:ind w:right="-1"/>
        <w:jc w:val="center"/>
        <w:rPr>
          <w:rFonts w:ascii="Arial" w:hAnsi="Arial" w:cs="Arial"/>
          <w:b/>
        </w:rPr>
      </w:pPr>
      <w:r w:rsidRPr="00EF77C5">
        <w:rPr>
          <w:rFonts w:ascii="Arial" w:hAnsi="Arial" w:cs="Arial"/>
          <w:b/>
        </w:rPr>
        <w:t>WALACE SEBASTÃO VASCONCELOS LEITE</w:t>
      </w:r>
    </w:p>
    <w:p w:rsidR="00817B9D" w:rsidRPr="00BB41AF" w:rsidRDefault="00817B9D" w:rsidP="00817B9D">
      <w:pPr>
        <w:jc w:val="center"/>
      </w:pPr>
      <w:r>
        <w:rPr>
          <w:rFonts w:ascii="Arial" w:hAnsi="Arial" w:cs="Arial"/>
          <w:b/>
        </w:rPr>
        <w:t>PREFEITO MUNICIPAL</w:t>
      </w:r>
    </w:p>
    <w:p w:rsidR="00AE50C0" w:rsidRDefault="00817B9D"/>
    <w:sectPr w:rsidR="00AE50C0" w:rsidSect="00AD3F0B">
      <w:headerReference w:type="even" r:id="rId5"/>
      <w:headerReference w:type="default" r:id="rId6"/>
      <w:footerReference w:type="even" r:id="rId7"/>
      <w:footerReference w:type="default" r:id="rId8"/>
      <w:headerReference w:type="first" r:id="rId9"/>
      <w:footerReference w:type="first" r:id="rId10"/>
      <w:pgSz w:w="11906" w:h="16838"/>
      <w:pgMar w:top="226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lbertus Extra Bold">
    <w:altName w:val="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817B9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817B9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817B9D">
    <w:pPr>
      <w:pStyle w:val="Rodap"/>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Default="00817B9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2" o:spid="_x0000_s1026" type="#_x0000_t75" style="position:absolute;margin-left:0;margin-top:0;width:425.1pt;height:389.45pt;z-index:-251654144;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Pr="00FC6FCF" w:rsidRDefault="00817B9D" w:rsidP="00FC6FCF">
    <w:pPr>
      <w:pStyle w:val="Cabealho"/>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3" o:spid="_x0000_s1027" type="#_x0000_t75" style="position:absolute;margin-left:0;margin-top:0;width:425.1pt;height:389.45pt;z-index:-251653120;mso-position-horizontal:center;mso-position-horizontal-relative:margin;mso-position-vertical:center;mso-position-vertical-relative:margin" o:allowincell="f">
          <v:imagedata r:id="rId1" o:title="brasão oficial" gain="19661f" blacklevel="22938f"/>
          <w10:wrap anchorx="margin" anchory="margin"/>
        </v:shape>
      </w:pict>
    </w:r>
    <w:r w:rsidRPr="00FC6FCF">
      <w:rPr>
        <w:b/>
        <w:noProof/>
        <w:sz w:val="36"/>
        <w:szCs w:val="36"/>
        <w:lang w:eastAsia="pt-BR"/>
      </w:rPr>
      <w:drawing>
        <wp:anchor distT="0" distB="0" distL="114300" distR="114300" simplePos="0" relativeHeight="251660288" behindDoc="0" locked="0" layoutInCell="1" allowOverlap="1">
          <wp:simplePos x="0" y="0"/>
          <wp:positionH relativeFrom="column">
            <wp:posOffset>-946785</wp:posOffset>
          </wp:positionH>
          <wp:positionV relativeFrom="paragraph">
            <wp:posOffset>-201930</wp:posOffset>
          </wp:positionV>
          <wp:extent cx="1065530" cy="976630"/>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5530" cy="976630"/>
                  </a:xfrm>
                  <a:prstGeom prst="rect">
                    <a:avLst/>
                  </a:prstGeom>
                </pic:spPr>
              </pic:pic>
            </a:graphicData>
          </a:graphic>
        </wp:anchor>
      </w:drawing>
    </w:r>
    <w:r w:rsidRPr="00FC6FCF">
      <w:rPr>
        <w:b/>
        <w:sz w:val="36"/>
        <w:szCs w:val="36"/>
      </w:rPr>
      <w:t>PREFEITURA MUNICIPAL DE SANTANA DO DESERTO</w:t>
    </w:r>
  </w:p>
  <w:p w:rsidR="00FC6FCF" w:rsidRPr="00FC6FCF" w:rsidRDefault="00817B9D" w:rsidP="00FC6FCF">
    <w:pPr>
      <w:pStyle w:val="Cabealho"/>
      <w:jc w:val="center"/>
      <w:rPr>
        <w:rFonts w:ascii="Albertus Extra Bold" w:hAnsi="Albertus Extra Bold"/>
      </w:rPr>
    </w:pPr>
    <w:r w:rsidRPr="00FC6FCF">
      <w:rPr>
        <w:rFonts w:ascii="Albertus Extra Bold" w:hAnsi="Albertus Extra Bold"/>
      </w:rPr>
      <w:t>ESTADO DE MINAS GERAIS</w:t>
    </w:r>
  </w:p>
  <w:p w:rsidR="00FC6FCF" w:rsidRPr="00FC6FCF" w:rsidRDefault="00817B9D" w:rsidP="00FC6FCF">
    <w:pPr>
      <w:pStyle w:val="Cabealho"/>
      <w:jc w:val="center"/>
      <w:rPr>
        <w:b/>
        <w:sz w:val="24"/>
      </w:rPr>
    </w:pPr>
    <w:r w:rsidRPr="00FC6FCF">
      <w:rPr>
        <w:b/>
        <w:sz w:val="24"/>
      </w:rPr>
      <w:t>TELEFAX: (32) 3275-1052</w:t>
    </w:r>
  </w:p>
  <w:p w:rsidR="00FC6FCF" w:rsidRPr="00FC6FCF" w:rsidRDefault="00817B9D" w:rsidP="00FC6FCF">
    <w:pPr>
      <w:pStyle w:val="Cabealho"/>
      <w:jc w:val="center"/>
      <w:rPr>
        <w:sz w:val="23"/>
        <w:szCs w:val="23"/>
      </w:rPr>
    </w:pPr>
    <w:r w:rsidRPr="00FC6FCF">
      <w:rPr>
        <w:sz w:val="23"/>
        <w:szCs w:val="23"/>
      </w:rPr>
      <w:t>Praça Mauro Roquete Pinto, 01 – Centro – CEP: 36.620-000 – Santana do Deserto - MG</w:t>
    </w:r>
  </w:p>
  <w:p w:rsidR="00FC6FCF" w:rsidRDefault="00817B9D" w:rsidP="00FC6FCF">
    <w:pPr>
      <w:pStyle w:val="Cabealho"/>
      <w:ind w:left="-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Default="00817B9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1" o:spid="_x0000_s1025" type="#_x0000_t75" style="position:absolute;margin-left:0;margin-top:0;width:425.1pt;height:389.45pt;z-index:-251655168;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compat/>
  <w:rsids>
    <w:rsidRoot w:val="00817B9D"/>
    <w:rsid w:val="0000082E"/>
    <w:rsid w:val="002662CE"/>
    <w:rsid w:val="003062A7"/>
    <w:rsid w:val="00747CDC"/>
    <w:rsid w:val="00770244"/>
    <w:rsid w:val="00817B9D"/>
    <w:rsid w:val="00834589"/>
    <w:rsid w:val="00A33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9D"/>
    <w:pPr>
      <w:spacing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7B9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17B9D"/>
    <w:rPr>
      <w:rFonts w:asciiTheme="minorHAnsi" w:hAnsiTheme="minorHAnsi" w:cstheme="minorBidi"/>
      <w:sz w:val="22"/>
      <w:szCs w:val="22"/>
    </w:rPr>
  </w:style>
  <w:style w:type="paragraph" w:styleId="Rodap">
    <w:name w:val="footer"/>
    <w:basedOn w:val="Normal"/>
    <w:link w:val="RodapChar"/>
    <w:uiPriority w:val="99"/>
    <w:unhideWhenUsed/>
    <w:rsid w:val="00817B9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17B9D"/>
    <w:rPr>
      <w:rFonts w:asciiTheme="minorHAnsi" w:hAnsiTheme="minorHAnsi" w:cstheme="minorBidi"/>
      <w:sz w:val="22"/>
      <w:szCs w:val="22"/>
    </w:rPr>
  </w:style>
  <w:style w:type="character" w:styleId="Hyperlink">
    <w:name w:val="Hyperlink"/>
    <w:basedOn w:val="Fontepargpadro"/>
    <w:uiPriority w:val="99"/>
    <w:semiHidden/>
    <w:unhideWhenUsed/>
    <w:rsid w:val="00817B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tcjuris.tce.mg.gov.br/Nota/Arquivo/809480?data=05%2F19%2F2010%2000%3A00%3A00" TargetMode="Externa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1995</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2018-12-12T13:23:00Z</dcterms:created>
  <dcterms:modified xsi:type="dcterms:W3CDTF">2018-12-12T13:23:00Z</dcterms:modified>
</cp:coreProperties>
</file>