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83" w:rsidRPr="008C496B" w:rsidRDefault="00126C83" w:rsidP="00126C83">
      <w:pPr>
        <w:jc w:val="center"/>
        <w:rPr>
          <w:b/>
          <w:sz w:val="28"/>
          <w:szCs w:val="28"/>
        </w:rPr>
      </w:pPr>
      <w:r w:rsidRPr="008C496B">
        <w:rPr>
          <w:b/>
          <w:sz w:val="28"/>
          <w:szCs w:val="28"/>
        </w:rPr>
        <w:t>Exposição de Motivos</w:t>
      </w:r>
    </w:p>
    <w:p w:rsidR="00126C83" w:rsidRDefault="00126C83" w:rsidP="00126C83">
      <w:pPr>
        <w:rPr>
          <w:b/>
        </w:rPr>
      </w:pPr>
    </w:p>
    <w:p w:rsidR="00126C83" w:rsidRPr="001E2788" w:rsidRDefault="00126C83" w:rsidP="00126C83">
      <w:pPr>
        <w:ind w:firstLine="708"/>
        <w:rPr>
          <w:rFonts w:ascii="Arial" w:hAnsi="Arial" w:cs="Arial"/>
          <w:b/>
        </w:rPr>
      </w:pPr>
      <w:r w:rsidRPr="001E2788">
        <w:rPr>
          <w:rFonts w:ascii="Arial" w:hAnsi="Arial" w:cs="Arial"/>
          <w:b/>
        </w:rPr>
        <w:t>Senhor Presidente,</w:t>
      </w:r>
    </w:p>
    <w:p w:rsidR="00126C83" w:rsidRPr="001E2788" w:rsidRDefault="00126C83" w:rsidP="00126C83">
      <w:pPr>
        <w:ind w:firstLine="708"/>
        <w:rPr>
          <w:rFonts w:ascii="Arial" w:hAnsi="Arial" w:cs="Arial"/>
          <w:b/>
        </w:rPr>
      </w:pPr>
      <w:r w:rsidRPr="001E2788">
        <w:rPr>
          <w:rFonts w:ascii="Arial" w:hAnsi="Arial" w:cs="Arial"/>
          <w:b/>
        </w:rPr>
        <w:t>Ilustres Vereadores.</w:t>
      </w:r>
    </w:p>
    <w:p w:rsidR="00126C83" w:rsidRPr="001E2788" w:rsidRDefault="00126C83" w:rsidP="00126C83">
      <w:pPr>
        <w:ind w:firstLine="708"/>
        <w:rPr>
          <w:rFonts w:ascii="Arial" w:hAnsi="Arial" w:cs="Arial"/>
        </w:rPr>
      </w:pPr>
    </w:p>
    <w:p w:rsidR="00126C83" w:rsidRDefault="00126C83" w:rsidP="00126C83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F0D45">
        <w:rPr>
          <w:rFonts w:ascii="Arial" w:hAnsi="Arial" w:cs="Arial"/>
          <w:sz w:val="24"/>
          <w:szCs w:val="24"/>
        </w:rPr>
        <w:t xml:space="preserve">Cumprimentando-o cordialmente, encaminho à apreciação dessa Colenda Casa </w:t>
      </w:r>
      <w:r w:rsidRPr="00D21345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13</w:t>
      </w:r>
      <w:r w:rsidRPr="00D2134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14 </w:t>
      </w:r>
      <w:r w:rsidRPr="00D2134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junho</w:t>
      </w:r>
      <w:r w:rsidRPr="00D21345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 xml:space="preserve"> que </w:t>
      </w:r>
      <w:r w:rsidRPr="00D21345">
        <w:rPr>
          <w:rFonts w:ascii="Arial" w:hAnsi="Arial" w:cs="Arial"/>
          <w:sz w:val="24"/>
          <w:szCs w:val="24"/>
        </w:rPr>
        <w:t>“Inclui os parágrafos 4º e 5º no art. 37 da Lei nº 929 de 03 de outubro de 2011 que Dispõe sobre o Plano de Cargos e Vencimentos dos Servidores Integrantes do Quadro de Pessoal do Magistério do Município de Santana do Deserto, e dá outras providências.”</w:t>
      </w:r>
    </w:p>
    <w:p w:rsidR="00126C83" w:rsidRDefault="00126C83" w:rsidP="00126C83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21345">
        <w:rPr>
          <w:rFonts w:ascii="Arial" w:hAnsi="Arial" w:cs="Arial"/>
          <w:sz w:val="24"/>
          <w:szCs w:val="24"/>
        </w:rPr>
        <w:t>Inicialmente, é preciso esclarecer que a chamada Lei de Diretrizes e Bases da Educação Nacional (Lei Federal nº 9.394/96), não prevê jornada máxima ou mínima de trabalho para os professores.</w:t>
      </w:r>
    </w:p>
    <w:p w:rsidR="00126C83" w:rsidRDefault="00126C83" w:rsidP="00126C83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21345">
        <w:rPr>
          <w:rFonts w:ascii="Arial" w:hAnsi="Arial" w:cs="Arial"/>
          <w:sz w:val="24"/>
          <w:szCs w:val="24"/>
        </w:rPr>
        <w:t>Todavia, o art. 67, inciso V, da referida Lei Federal, estabelece que os planos de carreira devem assegurar “período reservado a estudos, planejamento e avaliação, incluído na carga de trabalho”.</w:t>
      </w:r>
    </w:p>
    <w:p w:rsidR="00126C83" w:rsidRDefault="00126C83" w:rsidP="00126C83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21345">
        <w:rPr>
          <w:rFonts w:ascii="Arial" w:hAnsi="Arial" w:cs="Arial"/>
          <w:sz w:val="24"/>
          <w:szCs w:val="24"/>
        </w:rPr>
        <w:t xml:space="preserve">Por sua vez, a Lei Federal nº 11.738, de 16 de julho de 2008, que instituiu o piso salarial nacional para os profissionais do magistério público da educação básica, trouxe previsões quanto à duração semanal do trabalho, estabelecendo, entre outras coisas, que a composição desse período deve obedecer “o limite máximo de 2/3 (dois terços) da carga horária para o desempenho das atividades de interação com os </w:t>
      </w:r>
      <w:proofErr w:type="spellStart"/>
      <w:r w:rsidRPr="00D21345">
        <w:rPr>
          <w:rFonts w:ascii="Arial" w:hAnsi="Arial" w:cs="Arial"/>
          <w:sz w:val="24"/>
          <w:szCs w:val="24"/>
        </w:rPr>
        <w:t>educandos</w:t>
      </w:r>
      <w:proofErr w:type="spellEnd"/>
      <w:r>
        <w:rPr>
          <w:rFonts w:ascii="Arial" w:hAnsi="Arial" w:cs="Arial"/>
          <w:sz w:val="24"/>
          <w:szCs w:val="24"/>
        </w:rPr>
        <w:t>, i</w:t>
      </w:r>
      <w:r w:rsidRPr="00D21345">
        <w:rPr>
          <w:rFonts w:ascii="Arial" w:hAnsi="Arial" w:cs="Arial"/>
          <w:sz w:val="24"/>
          <w:szCs w:val="24"/>
        </w:rPr>
        <w:t>sso significa que 1/3 (um terço) da jornada destinar-se-ia as chamadas horas de atividade”.</w:t>
      </w:r>
    </w:p>
    <w:p w:rsidR="00126C83" w:rsidRPr="00D21345" w:rsidRDefault="00126C83" w:rsidP="00126C83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21345">
        <w:rPr>
          <w:rFonts w:ascii="Arial" w:hAnsi="Arial" w:cs="Arial"/>
          <w:sz w:val="24"/>
          <w:szCs w:val="24"/>
        </w:rPr>
        <w:t>Contudo, a Resolução CNE/CEB nº 2-2009, que oferece diretrizes para a elaboração dos Planos de Carreira do Magistério, não impõe a adoção da reserva de 1/3 da carga horária, mas tão somente reafirma a orientação já existente quanto à destinação de um período para as horas de atividade, bem como ratifica a necessidade de que esta definição seja feita em sede de lei local.</w:t>
      </w:r>
    </w:p>
    <w:p w:rsidR="00126C83" w:rsidRDefault="00126C83" w:rsidP="00126C83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D21345">
        <w:rPr>
          <w:rFonts w:ascii="Arial" w:hAnsi="Arial" w:cs="Arial"/>
          <w:sz w:val="24"/>
          <w:szCs w:val="24"/>
        </w:rPr>
        <w:t>Nesse contexto, fica evidente que a reserva da carga horária fora da sala de aula, seja qual for a proporção (1/3 ou não), SÓ SERÁ UM DIREITO DO PROFESSOR SE A LEI LOCAL ASSIM DISPUSER.</w:t>
      </w:r>
    </w:p>
    <w:p w:rsidR="00126C83" w:rsidRDefault="00126C83" w:rsidP="00126C83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para cumprimento da Lei Federal nº 11.738/08 se faz necessário a inclusão dos parágrafos 4º e 5º ao art. 37 da Lei 929/11 regulamentando em âmbito municipal a adoção da reserva de 1/3 da carga horária para o magistério.</w:t>
      </w:r>
    </w:p>
    <w:p w:rsidR="00126C83" w:rsidRDefault="00126C83" w:rsidP="00126C83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77626">
        <w:rPr>
          <w:rFonts w:ascii="Arial" w:hAnsi="Arial" w:cs="Arial"/>
          <w:sz w:val="24"/>
          <w:szCs w:val="24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126C83" w:rsidRDefault="00126C83" w:rsidP="00126C83">
      <w:pPr>
        <w:pStyle w:val="Recuodecorpodetexto"/>
        <w:ind w:firstLine="425"/>
        <w:jc w:val="both"/>
        <w:rPr>
          <w:rFonts w:ascii="Arial" w:hAnsi="Arial" w:cs="Arial"/>
          <w:sz w:val="24"/>
          <w:szCs w:val="24"/>
        </w:rPr>
      </w:pPr>
    </w:p>
    <w:p w:rsidR="00126C83" w:rsidRPr="00FF3DCE" w:rsidRDefault="00126C83" w:rsidP="00126C83">
      <w:pPr>
        <w:pStyle w:val="Recuodecorpodetexto"/>
        <w:ind w:firstLine="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Santana do Deserto – MG, 14 de junho de 2017.</w:t>
      </w:r>
    </w:p>
    <w:p w:rsidR="00126C83" w:rsidRDefault="00126C83" w:rsidP="00126C83">
      <w:pPr>
        <w:ind w:firstLine="1276"/>
        <w:jc w:val="both"/>
      </w:pPr>
    </w:p>
    <w:p w:rsidR="00126C83" w:rsidRPr="004B5225" w:rsidRDefault="00126C83" w:rsidP="00126C83">
      <w:pPr>
        <w:ind w:firstLine="1276"/>
        <w:jc w:val="both"/>
      </w:pPr>
    </w:p>
    <w:p w:rsidR="00126C83" w:rsidRDefault="00126C83" w:rsidP="00126C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AE50C0" w:rsidRPr="00126C83" w:rsidRDefault="00126C83" w:rsidP="00126C8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F0D45">
        <w:rPr>
          <w:rFonts w:ascii="Arial" w:hAnsi="Arial" w:cs="Arial"/>
          <w:b/>
        </w:rPr>
        <w:t>Prefeito Municipal</w:t>
      </w:r>
    </w:p>
    <w:sectPr w:rsidR="00AE50C0" w:rsidRPr="00126C83" w:rsidSect="008341CB">
      <w:pgSz w:w="11906" w:h="16838" w:code="9"/>
      <w:pgMar w:top="238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26C83"/>
    <w:rsid w:val="0000082E"/>
    <w:rsid w:val="00126C83"/>
    <w:rsid w:val="002662CE"/>
    <w:rsid w:val="003062A7"/>
    <w:rsid w:val="00747CDC"/>
    <w:rsid w:val="00770244"/>
    <w:rsid w:val="00A336F2"/>
    <w:rsid w:val="00E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C83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26C8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126C83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26C83"/>
    <w:rPr>
      <w:rFonts w:eastAsia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2018-12-19T10:46:00Z</dcterms:created>
  <dcterms:modified xsi:type="dcterms:W3CDTF">2018-12-19T10:46:00Z</dcterms:modified>
</cp:coreProperties>
</file>